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00"/>
        <w:jc w:val="center"/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TWEEDSMUIR VILLAGE HALL</w:t>
      </w:r>
    </w:p>
    <w:p>
      <w:pPr>
        <w:pStyle w:val="Body"/>
        <w:spacing w:after="200"/>
        <w:jc w:val="center"/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TWEEDSMUIR</w:t>
      </w:r>
    </w:p>
    <w:p>
      <w:pPr>
        <w:pStyle w:val="Body"/>
        <w:spacing w:after="200"/>
        <w:jc w:val="center"/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BIGGAR</w:t>
      </w:r>
    </w:p>
    <w:p>
      <w:pPr>
        <w:pStyle w:val="Body"/>
        <w:spacing w:after="200"/>
        <w:jc w:val="center"/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ML12 6QN</w:t>
      </w: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200"/>
        <w:jc w:val="center"/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Member of the Peeblesshire federation of village halls - Scottish charity sco 01019</w:t>
      </w: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200"/>
        <w:jc w:val="center"/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200"/>
        <w:jc w:val="center"/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200"/>
        <w:jc w:val="center"/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Proxy voting form</w:t>
      </w:r>
    </w:p>
    <w:p>
      <w:pPr>
        <w:pStyle w:val="Body A"/>
        <w:spacing w:before="160" w:line="288" w:lineRule="auto"/>
        <w:ind w:left="1571" w:firstLine="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</w:p>
    <w:p>
      <w:pPr>
        <w:pStyle w:val="Body A"/>
        <w:spacing w:before="160" w:line="288" w:lineRule="auto"/>
        <w:rPr>
          <w:rFonts w:ascii="Engravers MT" w:cs="Engravers MT" w:hAnsi="Engravers MT" w:eastAsia="Engravers MT"/>
          <w:b w:val="1"/>
          <w:bCs w:val="1"/>
          <w:sz w:val="28"/>
          <w:szCs w:val="28"/>
        </w:rPr>
      </w:pPr>
      <w:r>
        <w:rPr>
          <w:rFonts w:ascii="Engravers MT" w:cs="Engravers MT" w:hAnsi="Engravers MT" w:eastAsia="Engravers MT"/>
          <w:b w:val="1"/>
          <w:bCs w:val="1"/>
          <w:sz w:val="28"/>
          <w:szCs w:val="28"/>
          <w:rtl w:val="0"/>
          <w:lang w:val="en-US"/>
        </w:rPr>
        <w:t>1. Amendment to the Deed of Trust for the Village Hall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before="160" w:line="288" w:lineRule="auto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ab/>
        <w:t>I agree to the proposed amendment:</w:t>
      </w:r>
    </w:p>
    <w:p>
      <w:pPr>
        <w:pStyle w:val="Default"/>
        <w:rPr>
          <w:rFonts w:ascii="Engravers MT" w:cs="Engravers MT" w:hAnsi="Engravers MT" w:eastAsia="Engravers MT"/>
          <w:b w:val="1"/>
          <w:bCs w:val="1"/>
          <w:outline w:val="0"/>
          <w:color w:val="111111"/>
          <w:sz w:val="24"/>
          <w:szCs w:val="24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outline w:val="0"/>
          <w:color w:val="111111"/>
          <w:sz w:val="24"/>
          <w:szCs w:val="24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Amendment to point 10 (b)</w:t>
      </w:r>
    </w:p>
    <w:p>
      <w:pPr>
        <w:pStyle w:val="Default"/>
        <w:rPr>
          <w:rFonts w:ascii="Engravers MT" w:cs="Engravers MT" w:hAnsi="Engravers MT" w:eastAsia="Engravers MT"/>
          <w:b w:val="1"/>
          <w:bCs w:val="1"/>
          <w:outline w:val="0"/>
          <w:color w:val="111111"/>
          <w:sz w:val="24"/>
          <w:szCs w:val="24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outline w:val="0"/>
          <w:color w:val="111111"/>
          <w:sz w:val="24"/>
          <w:szCs w:val="24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This currently reads: Quorum, One-third of the members shall form a quorum at Committee meetings. Fifteen members shall form a quorum at Annual General meetings.</w:t>
      </w:r>
    </w:p>
    <w:p>
      <w:pPr>
        <w:pStyle w:val="Default"/>
        <w:rPr>
          <w:rFonts w:ascii="Engravers MT" w:cs="Engravers MT" w:hAnsi="Engravers MT" w:eastAsia="Engravers MT"/>
          <w:b w:val="1"/>
          <w:bCs w:val="1"/>
          <w:outline w:val="0"/>
          <w:color w:val="111111"/>
          <w:sz w:val="24"/>
          <w:szCs w:val="24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</w:p>
    <w:p>
      <w:pPr>
        <w:pStyle w:val="Default"/>
        <w:rPr>
          <w:rFonts w:ascii="Engravers MT" w:cs="Engravers MT" w:hAnsi="Engravers MT" w:eastAsia="Engravers MT"/>
          <w:b w:val="1"/>
          <w:bCs w:val="1"/>
          <w:outline w:val="0"/>
          <w:color w:val="111111"/>
          <w:sz w:val="24"/>
          <w:szCs w:val="24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Engravers MT" w:cs="Engravers MT" w:hAnsi="Engravers MT" w:eastAsia="Engravers MT"/>
          <w:b w:val="1"/>
          <w:bCs w:val="1"/>
          <w:outline w:val="0"/>
          <w:color w:val="111111"/>
          <w:sz w:val="24"/>
          <w:szCs w:val="24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Suggested Amendment: Quorum The quorum for committee meetings and Annual General Meetings will be 5 members.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before="160" w:line="288" w:lineRule="auto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</w:p>
    <w:p>
      <w:pPr>
        <w:pStyle w:val="Body A"/>
        <w:spacing w:before="160" w:line="288" w:lineRule="auto"/>
        <w:rPr>
          <w:rFonts w:ascii="Engravers MT" w:cs="Engravers MT" w:hAnsi="Engravers MT" w:eastAsia="Engravers MT"/>
          <w:b w:val="1"/>
          <w:bCs w:val="1"/>
          <w:sz w:val="28"/>
          <w:szCs w:val="28"/>
        </w:rPr>
      </w:pPr>
      <w:r>
        <w:rPr>
          <w:rFonts w:ascii="Engravers MT" w:cs="Engravers MT" w:hAnsi="Engravers MT" w:eastAsia="Engravers MT"/>
          <w:b w:val="1"/>
          <w:bCs w:val="1"/>
          <w:sz w:val="28"/>
          <w:szCs w:val="28"/>
          <w:rtl w:val="0"/>
          <w:lang w:val="en-US"/>
        </w:rPr>
        <w:t>2. Appointment of new Trustees for the Village Hall</w:t>
      </w:r>
    </w:p>
    <w:p>
      <w:pPr>
        <w:pStyle w:val="Body A"/>
        <w:spacing w:before="160" w:line="288" w:lineRule="auto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8"/>
          <w:szCs w:val="28"/>
        </w:rPr>
        <w:tab/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I agree to the appointment of the proposed new trustees:</w:t>
      </w: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8"/>
          <w:szCs w:val="28"/>
        </w:rPr>
        <w:tab/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Lesl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ey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 xml:space="preserve"> Kirkwood</w:t>
      </w: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ab/>
        <w:t>Andrew Mason</w:t>
      </w: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ab/>
        <w:t>Gavin Parker</w:t>
      </w: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Name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…………………………………………………………………………………………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..</w:t>
      </w: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Address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………………………………………………………………………………………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..</w:t>
      </w: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…………………………………………………………………………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..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……………………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..</w:t>
      </w: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………………………………………………………………………………………</w:t>
      </w:r>
      <w:r>
        <w:rPr>
          <w:rFonts w:ascii="Engravers MT" w:cs="Engravers MT" w:hAnsi="Engravers MT" w:eastAsia="Engravers MT"/>
          <w:b w:val="1"/>
          <w:bCs w:val="1"/>
          <w:sz w:val="24"/>
          <w:szCs w:val="24"/>
          <w:rtl w:val="0"/>
          <w:lang w:val="en-US"/>
        </w:rPr>
        <w:t>..</w:t>
      </w:r>
    </w:p>
    <w:p>
      <w:pPr>
        <w:pStyle w:val="Body A"/>
        <w:spacing w:before="160"/>
        <w:rPr>
          <w:rFonts w:ascii="Engravers MT" w:cs="Engravers MT" w:hAnsi="Engravers MT" w:eastAsia="Engravers MT"/>
          <w:b w:val="1"/>
          <w:bCs w:val="1"/>
          <w:sz w:val="24"/>
          <w:szCs w:val="24"/>
        </w:rPr>
      </w:pPr>
    </w:p>
    <w:p>
      <w:pPr>
        <w:pStyle w:val="Body A"/>
        <w:spacing w:before="160"/>
      </w:pPr>
      <w:r>
        <w:rPr>
          <w:rFonts w:ascii="Engravers MT" w:cs="Engravers MT" w:hAnsi="Engravers MT" w:eastAsia="Engravers M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Please email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"mailto:frances@independentliving.co.uk"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</w:t>
      </w:r>
      <w:r>
        <w:rPr>
          <w:rStyle w:val="None"/>
          <w:i w:val="1"/>
          <w:iCs w:val="1"/>
          <w:sz w:val="24"/>
          <w:szCs w:val="24"/>
          <w:u w:val="single"/>
          <w:rtl w:val="0"/>
          <w:lang w:val="fr-FR"/>
        </w:rPr>
        <w:t>rances</w:t>
      </w:r>
      <w:r>
        <w:rPr>
          <w:rStyle w:val="Hyperlink.0"/>
          <w:rtl w:val="0"/>
          <w:lang w:val="en-US"/>
        </w:rPr>
        <w:t>@i</w:t>
      </w:r>
      <w:r>
        <w:rPr>
          <w:rStyle w:val="None"/>
          <w:i w:val="1"/>
          <w:iCs w:val="1"/>
          <w:sz w:val="24"/>
          <w:szCs w:val="24"/>
          <w:u w:val="single"/>
          <w:rtl w:val="0"/>
          <w:lang w:val="es-ES_tradnl"/>
        </w:rPr>
        <w:t>ndependent</w:t>
      </w:r>
      <w:r>
        <w:rPr>
          <w:rStyle w:val="Hyperlink.0"/>
          <w:rtl w:val="0"/>
          <w:lang w:val="en-US"/>
        </w:rPr>
        <w:t>living.co.uk</w:t>
      </w:r>
      <w:r>
        <w:rPr/>
        <w:fldChar w:fldCharType="end" w:fldLock="0"/>
      </w:r>
      <w:r>
        <w:rPr>
          <w:rStyle w:val="None"/>
          <w:rFonts w:ascii="Engravers MT" w:cs="Engravers MT" w:hAnsi="Engravers MT" w:eastAsia="Engravers M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or post to Frances Leckie, The Toll House, </w:t>
      </w:r>
      <w:r>
        <w:rPr>
          <w:rStyle w:val="None"/>
          <w:rFonts w:ascii="Engravers MT" w:cs="Engravers MT" w:hAnsi="Engravers MT" w:eastAsia="Engravers MT"/>
          <w:b w:val="1"/>
          <w:bCs w:val="1"/>
          <w:i w:val="1"/>
          <w:iCs w:val="1"/>
          <w:sz w:val="24"/>
          <w:szCs w:val="24"/>
          <w:rtl w:val="0"/>
          <w:lang w:val="nl-NL"/>
        </w:rPr>
        <w:t>Tweedsmuir</w:t>
      </w:r>
      <w:r>
        <w:rPr>
          <w:rStyle w:val="None"/>
          <w:rFonts w:ascii="Engravers MT" w:cs="Engravers MT" w:hAnsi="Engravers MT" w:eastAsia="Engravers M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Engravers MT" w:cs="Engravers MT" w:hAnsi="Engravers MT" w:eastAsia="Engravers MT"/>
          <w:b w:val="1"/>
          <w:bCs w:val="1"/>
          <w:i w:val="1"/>
          <w:iCs w:val="1"/>
          <w:sz w:val="24"/>
          <w:szCs w:val="24"/>
          <w:rtl w:val="0"/>
          <w:lang w:val="sv-SE"/>
        </w:rPr>
        <w:t>Biggar</w:t>
      </w:r>
      <w:r>
        <w:rPr>
          <w:rStyle w:val="None"/>
          <w:rFonts w:ascii="Engravers MT" w:cs="Engravers MT" w:hAnsi="Engravers MT" w:eastAsia="Engravers M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ML12 6QS</w:t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ngraver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i w:val="1"/>
      <w:iCs w:val="1"/>
      <w:sz w:val="24"/>
      <w:szCs w:val="24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