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217AE4" w:rsidRPr="00CE2264" w14:paraId="43144D59" w14:textId="77777777" w:rsidTr="00217AE4">
        <w:tc>
          <w:tcPr>
            <w:tcW w:w="4743" w:type="dxa"/>
          </w:tcPr>
          <w:p w14:paraId="6411A835" w14:textId="37AA6F7C" w:rsidR="002F77E9" w:rsidRPr="00CE2264" w:rsidRDefault="002F77E9" w:rsidP="006678C0">
            <w:pPr>
              <w:pStyle w:val="NoSpacing"/>
              <w:rPr>
                <w:rFonts w:ascii="Arial" w:hAnsi="Arial" w:cs="Myriad Arabic"/>
                <w:b/>
              </w:rPr>
            </w:pPr>
            <w:r w:rsidRPr="00CE2264">
              <w:rPr>
                <w:rFonts w:ascii="Arial" w:hAnsi="Arial" w:cs="Myriad Arabic"/>
                <w:b/>
              </w:rPr>
              <w:t>By email to: gavinparkerpolmmod@gmail.com</w:t>
            </w:r>
          </w:p>
          <w:p w14:paraId="7BB05B45" w14:textId="77777777" w:rsidR="002F77E9" w:rsidRPr="00CE2264" w:rsidRDefault="002F77E9" w:rsidP="006678C0">
            <w:pPr>
              <w:pStyle w:val="NoSpacing"/>
              <w:rPr>
                <w:rFonts w:ascii="Arial" w:hAnsi="Arial" w:cs="Myriad Arabic"/>
                <w:b/>
              </w:rPr>
            </w:pPr>
          </w:p>
          <w:p w14:paraId="33F8C220" w14:textId="7D4E52BD" w:rsidR="00217AE4" w:rsidRPr="00CE2264" w:rsidRDefault="002F77E9" w:rsidP="006678C0">
            <w:pPr>
              <w:pStyle w:val="NoSpacing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Mr Gavin Parker</w:t>
            </w:r>
          </w:p>
          <w:p w14:paraId="60DAEEA3" w14:textId="412E59CF" w:rsidR="00217AE4" w:rsidRPr="00CE2264" w:rsidRDefault="00217AE4" w:rsidP="006678C0">
            <w:pPr>
              <w:pStyle w:val="NoSpacing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Chair</w:t>
            </w:r>
            <w:r w:rsidRPr="00CE2264">
              <w:rPr>
                <w:rFonts w:ascii="Arial" w:hAnsi="Arial" w:cs="Myriad Arabic"/>
              </w:rPr>
              <w:br/>
              <w:t xml:space="preserve">Tweedsmuir Community Council </w:t>
            </w:r>
          </w:p>
        </w:tc>
        <w:tc>
          <w:tcPr>
            <w:tcW w:w="4744" w:type="dxa"/>
          </w:tcPr>
          <w:p w14:paraId="2A383BC2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Longmore House</w:t>
            </w:r>
          </w:p>
          <w:p w14:paraId="41E054AE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Salisbury Place</w:t>
            </w:r>
          </w:p>
          <w:p w14:paraId="438C65A0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Edinburgh</w:t>
            </w:r>
          </w:p>
          <w:p w14:paraId="7AEA1B4D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EH9 1SH</w:t>
            </w:r>
          </w:p>
          <w:p w14:paraId="15D5D279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</w:p>
          <w:p w14:paraId="46F83A56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 xml:space="preserve">Deirdre.Cameron@hes.scot </w:t>
            </w:r>
          </w:p>
          <w:p w14:paraId="68FEFDD0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T: 0131 668 8896</w:t>
            </w:r>
          </w:p>
          <w:p w14:paraId="7745D20B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</w:p>
          <w:p w14:paraId="7C2E312D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Our case ID: 300053582</w:t>
            </w:r>
          </w:p>
          <w:p w14:paraId="07330626" w14:textId="77777777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</w:p>
          <w:p w14:paraId="4A01D34F" w14:textId="27460A74" w:rsidR="00217AE4" w:rsidRPr="00CE2264" w:rsidRDefault="00217AE4" w:rsidP="00217AE4">
            <w:pPr>
              <w:pStyle w:val="NoSpacing"/>
              <w:jc w:val="right"/>
              <w:rPr>
                <w:rFonts w:ascii="Arial" w:hAnsi="Arial" w:cs="Myriad Arabic"/>
              </w:rPr>
            </w:pPr>
            <w:r w:rsidRPr="00CE2264">
              <w:rPr>
                <w:rFonts w:ascii="Arial" w:hAnsi="Arial" w:cs="Myriad Arabic"/>
              </w:rPr>
              <w:t>25 August 2021</w:t>
            </w:r>
          </w:p>
        </w:tc>
      </w:tr>
    </w:tbl>
    <w:p w14:paraId="2F3C3303" w14:textId="4B7F9082" w:rsidR="00217AE4" w:rsidRDefault="00217AE4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65AD9541" w14:textId="62A55EE6" w:rsidR="006C01FF" w:rsidRPr="001A4998" w:rsidRDefault="006C01FF" w:rsidP="006678C0">
      <w:pPr>
        <w:pStyle w:val="NoSpacing"/>
        <w:rPr>
          <w:rFonts w:ascii="Arial" w:hAnsi="Arial" w:cs="Myriad Arabic"/>
          <w:sz w:val="24"/>
          <w:szCs w:val="24"/>
        </w:rPr>
      </w:pPr>
      <w:r w:rsidRPr="001A4998">
        <w:rPr>
          <w:rFonts w:ascii="Arial" w:hAnsi="Arial" w:cs="Myriad Arabic"/>
          <w:sz w:val="24"/>
          <w:szCs w:val="24"/>
        </w:rPr>
        <w:t xml:space="preserve">Dear </w:t>
      </w:r>
      <w:r w:rsidR="00073251">
        <w:rPr>
          <w:rFonts w:ascii="Arial" w:hAnsi="Arial" w:cs="Myriad Arabic"/>
          <w:sz w:val="24"/>
          <w:szCs w:val="24"/>
        </w:rPr>
        <w:t>Mr</w:t>
      </w:r>
      <w:r w:rsidR="002F25AD">
        <w:rPr>
          <w:rFonts w:ascii="Arial" w:hAnsi="Arial" w:cs="Myriad Arabic"/>
          <w:sz w:val="24"/>
          <w:szCs w:val="24"/>
        </w:rPr>
        <w:t xml:space="preserve"> Parker</w:t>
      </w:r>
    </w:p>
    <w:p w14:paraId="5A688DE2" w14:textId="78180565" w:rsidR="00897501" w:rsidRDefault="00897501" w:rsidP="006678C0">
      <w:pPr>
        <w:pStyle w:val="NoSpacing"/>
        <w:rPr>
          <w:rFonts w:ascii="Arial" w:hAnsi="Arial" w:cs="Myriad Arabic"/>
          <w:color w:val="004185"/>
          <w:sz w:val="24"/>
          <w:szCs w:val="24"/>
        </w:rPr>
      </w:pPr>
    </w:p>
    <w:p w14:paraId="65DB7DEF" w14:textId="5AAA3149" w:rsidR="001775C8" w:rsidRDefault="001775C8" w:rsidP="006678C0">
      <w:pPr>
        <w:pStyle w:val="NoSpacing"/>
        <w:rPr>
          <w:rFonts w:ascii="Arial" w:hAnsi="Arial" w:cs="Myriad Arabic"/>
          <w:color w:val="004185"/>
          <w:sz w:val="24"/>
          <w:szCs w:val="24"/>
        </w:rPr>
      </w:pPr>
      <w:r>
        <w:rPr>
          <w:rFonts w:ascii="Arial" w:hAnsi="Arial" w:cs="Myriad Arabic"/>
          <w:color w:val="004185"/>
          <w:sz w:val="24"/>
          <w:szCs w:val="24"/>
        </w:rPr>
        <w:t xml:space="preserve">Tweedsmuir, Scottish Borders - Enquiry regarding HES criteria concerning response to applications for forestry planting. </w:t>
      </w:r>
      <w:r>
        <w:rPr>
          <w:rFonts w:ascii="Arial" w:hAnsi="Arial" w:cs="Myriad Arabic"/>
          <w:color w:val="004185"/>
          <w:sz w:val="24"/>
          <w:szCs w:val="24"/>
        </w:rPr>
        <w:br/>
      </w:r>
    </w:p>
    <w:p w14:paraId="41CC8635" w14:textId="2E305926" w:rsidR="00852DB4" w:rsidRDefault="00D8689F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T</w:t>
      </w:r>
      <w:r w:rsidR="00505B35">
        <w:rPr>
          <w:rFonts w:ascii="Arial" w:hAnsi="Arial" w:cs="Myriad Arabic"/>
          <w:sz w:val="24"/>
          <w:szCs w:val="24"/>
        </w:rPr>
        <w:t>hank you for your letter of 13 August requesting advice on His</w:t>
      </w:r>
      <w:r w:rsidR="00C770BC">
        <w:rPr>
          <w:rFonts w:ascii="Arial" w:hAnsi="Arial" w:cs="Myriad Arabic"/>
          <w:sz w:val="24"/>
          <w:szCs w:val="24"/>
        </w:rPr>
        <w:t>t</w:t>
      </w:r>
      <w:r w:rsidR="00505B35">
        <w:rPr>
          <w:rFonts w:ascii="Arial" w:hAnsi="Arial" w:cs="Myriad Arabic"/>
          <w:sz w:val="24"/>
          <w:szCs w:val="24"/>
        </w:rPr>
        <w:t>oric Environme</w:t>
      </w:r>
      <w:r w:rsidR="00C770BC">
        <w:rPr>
          <w:rFonts w:ascii="Arial" w:hAnsi="Arial" w:cs="Myriad Arabic"/>
          <w:sz w:val="24"/>
          <w:szCs w:val="24"/>
        </w:rPr>
        <w:t>n</w:t>
      </w:r>
      <w:r w:rsidR="00505B35">
        <w:rPr>
          <w:rFonts w:ascii="Arial" w:hAnsi="Arial" w:cs="Myriad Arabic"/>
          <w:sz w:val="24"/>
          <w:szCs w:val="24"/>
        </w:rPr>
        <w:t xml:space="preserve">t Scotland’s role in </w:t>
      </w:r>
      <w:r w:rsidR="00C770BC">
        <w:rPr>
          <w:rFonts w:ascii="Arial" w:hAnsi="Arial" w:cs="Myriad Arabic"/>
          <w:sz w:val="24"/>
          <w:szCs w:val="24"/>
        </w:rPr>
        <w:t>forest planning.</w:t>
      </w:r>
    </w:p>
    <w:p w14:paraId="0FD8E3B8" w14:textId="0EA4C650" w:rsidR="00C770BC" w:rsidRDefault="00C770BC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36183F8E" w14:textId="7B3FF75F" w:rsidR="00DC51FB" w:rsidRDefault="00C770BC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Our remit </w:t>
      </w:r>
      <w:r w:rsidR="00D04148">
        <w:rPr>
          <w:rFonts w:ascii="Arial" w:hAnsi="Arial" w:cs="Myriad Arabic"/>
          <w:sz w:val="24"/>
          <w:szCs w:val="24"/>
        </w:rPr>
        <w:t>within the forest</w:t>
      </w:r>
      <w:r w:rsidR="00BC1ACB">
        <w:rPr>
          <w:rFonts w:ascii="Arial" w:hAnsi="Arial" w:cs="Myriad Arabic"/>
          <w:sz w:val="24"/>
          <w:szCs w:val="24"/>
        </w:rPr>
        <w:t xml:space="preserve">ry planning process extends to offering information and advice </w:t>
      </w:r>
      <w:r w:rsidR="009F7AF0">
        <w:rPr>
          <w:rFonts w:ascii="Arial" w:hAnsi="Arial" w:cs="Myriad Arabic"/>
          <w:sz w:val="24"/>
          <w:szCs w:val="24"/>
        </w:rPr>
        <w:t>on matters that would impact on</w:t>
      </w:r>
      <w:r w:rsidR="004F28AD">
        <w:rPr>
          <w:rFonts w:ascii="Arial" w:hAnsi="Arial" w:cs="Myriad Arabic"/>
          <w:sz w:val="24"/>
          <w:szCs w:val="24"/>
        </w:rPr>
        <w:t xml:space="preserve"> cultural heritage assets of </w:t>
      </w:r>
      <w:r w:rsidR="00CD6184">
        <w:rPr>
          <w:rFonts w:ascii="Arial" w:hAnsi="Arial" w:cs="Myriad Arabic"/>
          <w:sz w:val="24"/>
          <w:szCs w:val="24"/>
        </w:rPr>
        <w:t>national importance</w:t>
      </w:r>
    </w:p>
    <w:p w14:paraId="3A30A92A" w14:textId="77777777" w:rsidR="000F1B8C" w:rsidRDefault="000F1B8C" w:rsidP="005D4E5E">
      <w:pPr>
        <w:pStyle w:val="NoSpacing"/>
        <w:numPr>
          <w:ilvl w:val="0"/>
          <w:numId w:val="5"/>
        </w:numPr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Scheduled monuments and their settings</w:t>
      </w:r>
    </w:p>
    <w:p w14:paraId="149CEAAF" w14:textId="51CC1D25" w:rsidR="00FE570D" w:rsidRDefault="00DC51FB" w:rsidP="005D4E5E">
      <w:pPr>
        <w:pStyle w:val="NoSpacing"/>
        <w:numPr>
          <w:ilvl w:val="0"/>
          <w:numId w:val="5"/>
        </w:numPr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Category A listed </w:t>
      </w:r>
      <w:r w:rsidR="00FE570D">
        <w:rPr>
          <w:rFonts w:ascii="Arial" w:hAnsi="Arial" w:cs="Myriad Arabic"/>
          <w:sz w:val="24"/>
          <w:szCs w:val="24"/>
        </w:rPr>
        <w:t>buildings and their settings</w:t>
      </w:r>
    </w:p>
    <w:p w14:paraId="6258B4F1" w14:textId="2D76EE24" w:rsidR="00C770BC" w:rsidRDefault="00FE570D" w:rsidP="005D4E5E">
      <w:pPr>
        <w:pStyle w:val="NoSpacing"/>
        <w:numPr>
          <w:ilvl w:val="0"/>
          <w:numId w:val="5"/>
        </w:numPr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Inventory gardens</w:t>
      </w:r>
      <w:r w:rsidR="00BC1ACB">
        <w:rPr>
          <w:rFonts w:ascii="Arial" w:hAnsi="Arial" w:cs="Myriad Arabic"/>
          <w:sz w:val="24"/>
          <w:szCs w:val="24"/>
        </w:rPr>
        <w:t xml:space="preserve"> </w:t>
      </w:r>
      <w:r w:rsidR="00443487">
        <w:rPr>
          <w:rFonts w:ascii="Arial" w:hAnsi="Arial" w:cs="Myriad Arabic"/>
          <w:sz w:val="24"/>
          <w:szCs w:val="24"/>
        </w:rPr>
        <w:t>and designed landscapes</w:t>
      </w:r>
    </w:p>
    <w:p w14:paraId="469AB6F1" w14:textId="49A7932F" w:rsidR="00443487" w:rsidRDefault="00443487" w:rsidP="005D4E5E">
      <w:pPr>
        <w:pStyle w:val="NoSpacing"/>
        <w:numPr>
          <w:ilvl w:val="0"/>
          <w:numId w:val="5"/>
        </w:numPr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Inventory battlefields</w:t>
      </w:r>
    </w:p>
    <w:p w14:paraId="3CC6520F" w14:textId="00893BE0" w:rsidR="00443487" w:rsidRDefault="00443487" w:rsidP="005D4E5E">
      <w:pPr>
        <w:pStyle w:val="NoSpacing"/>
        <w:numPr>
          <w:ilvl w:val="0"/>
          <w:numId w:val="5"/>
        </w:numPr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World Heritage Sites</w:t>
      </w:r>
    </w:p>
    <w:p w14:paraId="2BCAA4CB" w14:textId="3F742D47" w:rsidR="00443487" w:rsidRDefault="00443487" w:rsidP="005D4E5E">
      <w:pPr>
        <w:pStyle w:val="NoSpacing"/>
        <w:numPr>
          <w:ilvl w:val="0"/>
          <w:numId w:val="5"/>
        </w:numPr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His</w:t>
      </w:r>
      <w:r w:rsidR="000F1B8C">
        <w:rPr>
          <w:rFonts w:ascii="Arial" w:hAnsi="Arial" w:cs="Myriad Arabic"/>
          <w:sz w:val="24"/>
          <w:szCs w:val="24"/>
        </w:rPr>
        <w:t>toric Marine Protected Areas</w:t>
      </w:r>
    </w:p>
    <w:p w14:paraId="32A52120" w14:textId="3BA7099B" w:rsidR="000C7D24" w:rsidRDefault="009C6A87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All other heritage assets – B and C listed buildings, undesignated archaeological </w:t>
      </w:r>
      <w:r w:rsidR="00DB4600">
        <w:rPr>
          <w:rFonts w:ascii="Arial" w:hAnsi="Arial" w:cs="Myriad Arabic"/>
          <w:sz w:val="24"/>
          <w:szCs w:val="24"/>
        </w:rPr>
        <w:t xml:space="preserve">or historic </w:t>
      </w:r>
      <w:r>
        <w:rPr>
          <w:rFonts w:ascii="Arial" w:hAnsi="Arial" w:cs="Myriad Arabic"/>
          <w:sz w:val="24"/>
          <w:szCs w:val="24"/>
        </w:rPr>
        <w:t xml:space="preserve">sites </w:t>
      </w:r>
      <w:r w:rsidR="00BC68CD">
        <w:rPr>
          <w:rFonts w:ascii="Arial" w:hAnsi="Arial" w:cs="Myriad Arabic"/>
          <w:sz w:val="24"/>
          <w:szCs w:val="24"/>
        </w:rPr>
        <w:t>– fall within the remit of the Local Authority.</w:t>
      </w:r>
      <w:r w:rsidR="00FD0E9B">
        <w:rPr>
          <w:rFonts w:ascii="Arial" w:hAnsi="Arial" w:cs="Myriad Arabic"/>
          <w:sz w:val="24"/>
          <w:szCs w:val="24"/>
        </w:rPr>
        <w:t xml:space="preserve">  </w:t>
      </w:r>
    </w:p>
    <w:p w14:paraId="5923B6C2" w14:textId="77777777" w:rsidR="000C7D24" w:rsidRDefault="000C7D24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66F9D056" w14:textId="40C741D9" w:rsidR="000F1B8C" w:rsidRDefault="00FD0E9B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Where </w:t>
      </w:r>
      <w:r w:rsidR="000B428E">
        <w:rPr>
          <w:rFonts w:ascii="Arial" w:hAnsi="Arial" w:cs="Myriad Arabic"/>
          <w:sz w:val="24"/>
          <w:szCs w:val="24"/>
        </w:rPr>
        <w:t xml:space="preserve">forestry </w:t>
      </w:r>
      <w:r>
        <w:rPr>
          <w:rFonts w:ascii="Arial" w:hAnsi="Arial" w:cs="Myriad Arabic"/>
          <w:sz w:val="24"/>
          <w:szCs w:val="24"/>
        </w:rPr>
        <w:t xml:space="preserve">proposals would have an unavoidable </w:t>
      </w:r>
      <w:r w:rsidR="00C053C5">
        <w:rPr>
          <w:rFonts w:ascii="Arial" w:hAnsi="Arial" w:cs="Myriad Arabic"/>
          <w:sz w:val="24"/>
          <w:szCs w:val="24"/>
        </w:rPr>
        <w:t xml:space="preserve">physical impact on a scheduled monument, such as felling </w:t>
      </w:r>
      <w:r w:rsidR="00F9501C">
        <w:rPr>
          <w:rFonts w:ascii="Arial" w:hAnsi="Arial" w:cs="Myriad Arabic"/>
          <w:sz w:val="24"/>
          <w:szCs w:val="24"/>
        </w:rPr>
        <w:t xml:space="preserve">mature trees </w:t>
      </w:r>
      <w:r w:rsidR="00C053C5">
        <w:rPr>
          <w:rFonts w:ascii="Arial" w:hAnsi="Arial" w:cs="Myriad Arabic"/>
          <w:sz w:val="24"/>
          <w:szCs w:val="24"/>
        </w:rPr>
        <w:t>within a</w:t>
      </w:r>
      <w:r w:rsidR="00F9501C">
        <w:rPr>
          <w:rFonts w:ascii="Arial" w:hAnsi="Arial" w:cs="Myriad Arabic"/>
          <w:sz w:val="24"/>
          <w:szCs w:val="24"/>
        </w:rPr>
        <w:t xml:space="preserve"> </w:t>
      </w:r>
      <w:r w:rsidR="00C053C5">
        <w:rPr>
          <w:rFonts w:ascii="Arial" w:hAnsi="Arial" w:cs="Myriad Arabic"/>
          <w:sz w:val="24"/>
          <w:szCs w:val="24"/>
        </w:rPr>
        <w:t>monument</w:t>
      </w:r>
      <w:r w:rsidR="00E83E1A">
        <w:rPr>
          <w:rFonts w:ascii="Arial" w:hAnsi="Arial" w:cs="Myriad Arabic"/>
          <w:sz w:val="24"/>
          <w:szCs w:val="24"/>
        </w:rPr>
        <w:t>,</w:t>
      </w:r>
      <w:r w:rsidR="00C053C5">
        <w:rPr>
          <w:rFonts w:ascii="Arial" w:hAnsi="Arial" w:cs="Myriad Arabic"/>
          <w:sz w:val="24"/>
          <w:szCs w:val="24"/>
        </w:rPr>
        <w:t xml:space="preserve"> we have a regulatory role</w:t>
      </w:r>
      <w:r w:rsidR="00F9501C">
        <w:rPr>
          <w:rFonts w:ascii="Arial" w:hAnsi="Arial" w:cs="Myriad Arabic"/>
          <w:sz w:val="24"/>
          <w:szCs w:val="24"/>
        </w:rPr>
        <w:t xml:space="preserve"> an</w:t>
      </w:r>
      <w:r w:rsidR="000C7D24">
        <w:rPr>
          <w:rFonts w:ascii="Arial" w:hAnsi="Arial" w:cs="Myriad Arabic"/>
          <w:sz w:val="24"/>
          <w:szCs w:val="24"/>
        </w:rPr>
        <w:t>d</w:t>
      </w:r>
      <w:r w:rsidR="000B428E">
        <w:rPr>
          <w:rFonts w:ascii="Arial" w:hAnsi="Arial" w:cs="Myriad Arabic"/>
          <w:sz w:val="24"/>
          <w:szCs w:val="24"/>
        </w:rPr>
        <w:t xml:space="preserve"> </w:t>
      </w:r>
      <w:r w:rsidR="00AA3AEB">
        <w:rPr>
          <w:rFonts w:ascii="Arial" w:hAnsi="Arial" w:cs="Myriad Arabic"/>
          <w:sz w:val="24"/>
          <w:szCs w:val="24"/>
        </w:rPr>
        <w:t xml:space="preserve">we </w:t>
      </w:r>
      <w:r w:rsidR="00F9501C">
        <w:rPr>
          <w:rFonts w:ascii="Arial" w:hAnsi="Arial" w:cs="Myriad Arabic"/>
          <w:sz w:val="24"/>
          <w:szCs w:val="24"/>
        </w:rPr>
        <w:t xml:space="preserve">control </w:t>
      </w:r>
      <w:r w:rsidR="00942604">
        <w:rPr>
          <w:rFonts w:ascii="Arial" w:hAnsi="Arial" w:cs="Myriad Arabic"/>
          <w:sz w:val="24"/>
          <w:szCs w:val="24"/>
        </w:rPr>
        <w:t>activity through the scheduled monument consent process.</w:t>
      </w:r>
    </w:p>
    <w:p w14:paraId="64B8BF74" w14:textId="1E95C08D" w:rsidR="005D4E5E" w:rsidRDefault="005D4E5E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72089AEA" w14:textId="0AFD508E" w:rsidR="005D4E5E" w:rsidRDefault="005D4E5E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We are a statutory consultee for </w:t>
      </w:r>
      <w:r w:rsidR="00A01901">
        <w:rPr>
          <w:rFonts w:ascii="Arial" w:hAnsi="Arial" w:cs="Myriad Arabic"/>
          <w:sz w:val="24"/>
          <w:szCs w:val="24"/>
        </w:rPr>
        <w:t>forestry applications submitted to Scottish Forestry</w:t>
      </w:r>
      <w:r w:rsidR="008124AE">
        <w:rPr>
          <w:rFonts w:ascii="Arial" w:hAnsi="Arial" w:cs="Myriad Arabic"/>
          <w:sz w:val="24"/>
          <w:szCs w:val="24"/>
        </w:rPr>
        <w:t xml:space="preserve">, including planting proposals, felling licence applications and </w:t>
      </w:r>
      <w:r w:rsidR="00EA74DD">
        <w:rPr>
          <w:rFonts w:ascii="Arial" w:hAnsi="Arial" w:cs="Myriad Arabic"/>
          <w:sz w:val="24"/>
          <w:szCs w:val="24"/>
        </w:rPr>
        <w:t>forest plans.</w:t>
      </w:r>
      <w:r w:rsidR="00CD6184">
        <w:rPr>
          <w:rFonts w:ascii="Arial" w:hAnsi="Arial" w:cs="Myriad Arabic"/>
          <w:sz w:val="24"/>
          <w:szCs w:val="24"/>
        </w:rPr>
        <w:t xml:space="preserve"> </w:t>
      </w:r>
      <w:r w:rsidR="00EA74DD">
        <w:rPr>
          <w:rFonts w:ascii="Arial" w:hAnsi="Arial" w:cs="Myriad Arabic"/>
          <w:sz w:val="24"/>
          <w:szCs w:val="24"/>
        </w:rPr>
        <w:t>Scottish Forestry</w:t>
      </w:r>
      <w:r w:rsidR="00A01901">
        <w:rPr>
          <w:rFonts w:ascii="Arial" w:hAnsi="Arial" w:cs="Myriad Arabic"/>
          <w:sz w:val="24"/>
          <w:szCs w:val="24"/>
        </w:rPr>
        <w:t xml:space="preserve"> do not consult us on all cases</w:t>
      </w:r>
      <w:r w:rsidR="00CA0D8C">
        <w:rPr>
          <w:rFonts w:ascii="Arial" w:hAnsi="Arial" w:cs="Myriad Arabic"/>
          <w:sz w:val="24"/>
          <w:szCs w:val="24"/>
        </w:rPr>
        <w:t xml:space="preserve"> submitt</w:t>
      </w:r>
      <w:r w:rsidR="009C6A87">
        <w:rPr>
          <w:rFonts w:ascii="Arial" w:hAnsi="Arial" w:cs="Myriad Arabic"/>
          <w:sz w:val="24"/>
          <w:szCs w:val="24"/>
        </w:rPr>
        <w:t>e</w:t>
      </w:r>
      <w:r w:rsidR="00CA0D8C">
        <w:rPr>
          <w:rFonts w:ascii="Arial" w:hAnsi="Arial" w:cs="Myriad Arabic"/>
          <w:sz w:val="24"/>
          <w:szCs w:val="24"/>
        </w:rPr>
        <w:t>d to them</w:t>
      </w:r>
      <w:r w:rsidR="00AA1442">
        <w:rPr>
          <w:rFonts w:ascii="Arial" w:hAnsi="Arial" w:cs="Myriad Arabic"/>
          <w:sz w:val="24"/>
          <w:szCs w:val="24"/>
        </w:rPr>
        <w:t>,</w:t>
      </w:r>
      <w:r w:rsidR="00CA0D8C">
        <w:rPr>
          <w:rFonts w:ascii="Arial" w:hAnsi="Arial" w:cs="Myriad Arabic"/>
          <w:sz w:val="24"/>
          <w:szCs w:val="24"/>
        </w:rPr>
        <w:t xml:space="preserve"> only those where they</w:t>
      </w:r>
      <w:r w:rsidR="009C6A87">
        <w:rPr>
          <w:rFonts w:ascii="Arial" w:hAnsi="Arial" w:cs="Myriad Arabic"/>
          <w:sz w:val="24"/>
          <w:szCs w:val="24"/>
        </w:rPr>
        <w:t xml:space="preserve"> </w:t>
      </w:r>
      <w:r w:rsidR="00CA0D8C">
        <w:rPr>
          <w:rFonts w:ascii="Arial" w:hAnsi="Arial" w:cs="Myriad Arabic"/>
          <w:sz w:val="24"/>
          <w:szCs w:val="24"/>
        </w:rPr>
        <w:t xml:space="preserve">have identified a </w:t>
      </w:r>
      <w:r w:rsidR="009C6A87">
        <w:rPr>
          <w:rFonts w:ascii="Arial" w:hAnsi="Arial" w:cs="Myriad Arabic"/>
          <w:sz w:val="24"/>
          <w:szCs w:val="24"/>
        </w:rPr>
        <w:t xml:space="preserve">potential </w:t>
      </w:r>
      <w:r w:rsidR="00942604">
        <w:rPr>
          <w:rFonts w:ascii="Arial" w:hAnsi="Arial" w:cs="Myriad Arabic"/>
          <w:sz w:val="24"/>
          <w:szCs w:val="24"/>
        </w:rPr>
        <w:t>impact on a</w:t>
      </w:r>
      <w:r w:rsidR="006960F2">
        <w:rPr>
          <w:rFonts w:ascii="Arial" w:hAnsi="Arial" w:cs="Myriad Arabic"/>
          <w:sz w:val="24"/>
          <w:szCs w:val="24"/>
        </w:rPr>
        <w:t xml:space="preserve"> designated </w:t>
      </w:r>
      <w:r w:rsidR="00942604">
        <w:rPr>
          <w:rFonts w:ascii="Arial" w:hAnsi="Arial" w:cs="Myriad Arabic"/>
          <w:sz w:val="24"/>
          <w:szCs w:val="24"/>
        </w:rPr>
        <w:t>asset</w:t>
      </w:r>
      <w:r w:rsidR="006960F2">
        <w:rPr>
          <w:rFonts w:ascii="Arial" w:hAnsi="Arial" w:cs="Myriad Arabic"/>
          <w:sz w:val="24"/>
          <w:szCs w:val="24"/>
        </w:rPr>
        <w:t xml:space="preserve"> of national importance</w:t>
      </w:r>
      <w:r w:rsidR="00942604">
        <w:rPr>
          <w:rFonts w:ascii="Arial" w:hAnsi="Arial" w:cs="Myriad Arabic"/>
          <w:sz w:val="24"/>
          <w:szCs w:val="24"/>
        </w:rPr>
        <w:t>.</w:t>
      </w:r>
      <w:r w:rsidR="00110FC8">
        <w:rPr>
          <w:rFonts w:ascii="Arial" w:hAnsi="Arial" w:cs="Myriad Arabic"/>
          <w:sz w:val="24"/>
          <w:szCs w:val="24"/>
        </w:rPr>
        <w:t xml:space="preserve">  </w:t>
      </w:r>
      <w:r w:rsidR="00211A7F">
        <w:rPr>
          <w:rFonts w:ascii="Arial" w:hAnsi="Arial" w:cs="Myriad Arabic"/>
          <w:sz w:val="24"/>
          <w:szCs w:val="24"/>
        </w:rPr>
        <w:t xml:space="preserve">Our role is to advise them whether </w:t>
      </w:r>
      <w:r w:rsidR="001A68C4">
        <w:rPr>
          <w:rFonts w:ascii="Arial" w:hAnsi="Arial" w:cs="Myriad Arabic"/>
          <w:sz w:val="24"/>
          <w:szCs w:val="24"/>
        </w:rPr>
        <w:t xml:space="preserve">the proposals will have an impact on any designated heritage assets and </w:t>
      </w:r>
      <w:r w:rsidR="00963656">
        <w:rPr>
          <w:rFonts w:ascii="Arial" w:hAnsi="Arial" w:cs="Myriad Arabic"/>
          <w:sz w:val="24"/>
          <w:szCs w:val="24"/>
        </w:rPr>
        <w:t xml:space="preserve">if </w:t>
      </w:r>
      <w:r w:rsidR="000161A5">
        <w:rPr>
          <w:rFonts w:ascii="Arial" w:hAnsi="Arial" w:cs="Myriad Arabic"/>
          <w:sz w:val="24"/>
          <w:szCs w:val="24"/>
        </w:rPr>
        <w:t xml:space="preserve">we consider the proposals comply with the </w:t>
      </w:r>
      <w:r w:rsidR="004C1ECE">
        <w:rPr>
          <w:rFonts w:ascii="Arial" w:hAnsi="Arial" w:cs="Myriad Arabic"/>
          <w:sz w:val="24"/>
          <w:szCs w:val="24"/>
        </w:rPr>
        <w:t xml:space="preserve">requirements and </w:t>
      </w:r>
      <w:r w:rsidR="00075C14">
        <w:rPr>
          <w:rFonts w:ascii="Arial" w:hAnsi="Arial" w:cs="Myriad Arabic"/>
          <w:sz w:val="24"/>
          <w:szCs w:val="24"/>
        </w:rPr>
        <w:t>guidelines</w:t>
      </w:r>
      <w:r w:rsidR="000161A5">
        <w:rPr>
          <w:rFonts w:ascii="Arial" w:hAnsi="Arial" w:cs="Myriad Arabic"/>
          <w:sz w:val="24"/>
          <w:szCs w:val="24"/>
        </w:rPr>
        <w:t xml:space="preserve"> outlined in the UK Forestry Standard</w:t>
      </w:r>
      <w:r w:rsidR="00075C14">
        <w:rPr>
          <w:rFonts w:ascii="Arial" w:hAnsi="Arial" w:cs="Myriad Arabic"/>
          <w:sz w:val="24"/>
          <w:szCs w:val="24"/>
        </w:rPr>
        <w:t xml:space="preserve">. </w:t>
      </w:r>
      <w:r w:rsidR="00963656">
        <w:rPr>
          <w:rFonts w:ascii="Arial" w:hAnsi="Arial" w:cs="Myriad Arabic"/>
          <w:sz w:val="24"/>
          <w:szCs w:val="24"/>
        </w:rPr>
        <w:t xml:space="preserve">For applications where there are concerns or problems, we </w:t>
      </w:r>
      <w:r w:rsidR="002B5D45">
        <w:rPr>
          <w:rFonts w:ascii="Arial" w:hAnsi="Arial" w:cs="Myriad Arabic"/>
          <w:sz w:val="24"/>
          <w:szCs w:val="24"/>
        </w:rPr>
        <w:t xml:space="preserve">recommend alternative </w:t>
      </w:r>
      <w:r w:rsidR="001344D9">
        <w:rPr>
          <w:rFonts w:ascii="Arial" w:hAnsi="Arial" w:cs="Myriad Arabic"/>
          <w:sz w:val="24"/>
          <w:szCs w:val="24"/>
        </w:rPr>
        <w:t>options</w:t>
      </w:r>
      <w:r w:rsidR="002B5D45">
        <w:rPr>
          <w:rFonts w:ascii="Arial" w:hAnsi="Arial" w:cs="Myriad Arabic"/>
          <w:sz w:val="24"/>
          <w:szCs w:val="24"/>
        </w:rPr>
        <w:t xml:space="preserve"> to ensure compliance with regulations, </w:t>
      </w:r>
      <w:r w:rsidR="008565FC">
        <w:rPr>
          <w:rFonts w:ascii="Arial" w:hAnsi="Arial" w:cs="Myriad Arabic"/>
          <w:sz w:val="24"/>
          <w:szCs w:val="24"/>
        </w:rPr>
        <w:lastRenderedPageBreak/>
        <w:t>guidance</w:t>
      </w:r>
      <w:r w:rsidR="002B5D45">
        <w:rPr>
          <w:rFonts w:ascii="Arial" w:hAnsi="Arial" w:cs="Myriad Arabic"/>
          <w:sz w:val="24"/>
          <w:szCs w:val="24"/>
        </w:rPr>
        <w:t xml:space="preserve"> and/or policy.</w:t>
      </w:r>
      <w:r w:rsidR="003B1D5F">
        <w:rPr>
          <w:rFonts w:ascii="Arial" w:hAnsi="Arial" w:cs="Myriad Arabic"/>
          <w:sz w:val="24"/>
          <w:szCs w:val="24"/>
        </w:rPr>
        <w:t xml:space="preserve">  The final decision on </w:t>
      </w:r>
      <w:r w:rsidR="00103A19">
        <w:rPr>
          <w:rFonts w:ascii="Arial" w:hAnsi="Arial" w:cs="Myriad Arabic"/>
          <w:sz w:val="24"/>
          <w:szCs w:val="24"/>
        </w:rPr>
        <w:t>granting a consent or licence for forestry works lies with Scottish Forestry.</w:t>
      </w:r>
    </w:p>
    <w:p w14:paraId="62003059" w14:textId="3C4BB17B" w:rsidR="00103A19" w:rsidRDefault="00103A19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3EE48BC8" w14:textId="54D77E13" w:rsidR="00103A19" w:rsidRDefault="00103A19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Historic Environment Scotland also offers </w:t>
      </w:r>
      <w:r w:rsidR="003C57B7">
        <w:rPr>
          <w:rFonts w:ascii="Arial" w:hAnsi="Arial" w:cs="Myriad Arabic"/>
          <w:sz w:val="24"/>
          <w:szCs w:val="24"/>
        </w:rPr>
        <w:t xml:space="preserve">free pre-application advice to foresters </w:t>
      </w:r>
      <w:r w:rsidR="002B1B59">
        <w:rPr>
          <w:rFonts w:ascii="Arial" w:hAnsi="Arial" w:cs="Myriad Arabic"/>
          <w:sz w:val="24"/>
          <w:szCs w:val="24"/>
        </w:rPr>
        <w:t xml:space="preserve">considering </w:t>
      </w:r>
      <w:r w:rsidR="006F68BA">
        <w:rPr>
          <w:rFonts w:ascii="Arial" w:hAnsi="Arial" w:cs="Myriad Arabic"/>
          <w:sz w:val="24"/>
          <w:szCs w:val="24"/>
        </w:rPr>
        <w:t>new planting or management works</w:t>
      </w:r>
      <w:r w:rsidR="008124AE">
        <w:rPr>
          <w:rFonts w:ascii="Arial" w:hAnsi="Arial" w:cs="Myriad Arabic"/>
          <w:sz w:val="24"/>
          <w:szCs w:val="24"/>
        </w:rPr>
        <w:t xml:space="preserve">. </w:t>
      </w:r>
      <w:r w:rsidR="00FC42AB">
        <w:rPr>
          <w:rFonts w:ascii="Arial" w:hAnsi="Arial" w:cs="Myriad Arabic"/>
          <w:sz w:val="24"/>
          <w:szCs w:val="24"/>
        </w:rPr>
        <w:t xml:space="preserve">We find this can be a </w:t>
      </w:r>
      <w:r w:rsidR="006133B9">
        <w:rPr>
          <w:rFonts w:ascii="Arial" w:hAnsi="Arial" w:cs="Myriad Arabic"/>
          <w:sz w:val="24"/>
          <w:szCs w:val="24"/>
        </w:rPr>
        <w:t>particularly effective way of ensuring th</w:t>
      </w:r>
      <w:r w:rsidR="00DD68E8">
        <w:rPr>
          <w:rFonts w:ascii="Arial" w:hAnsi="Arial" w:cs="Myriad Arabic"/>
          <w:sz w:val="24"/>
          <w:szCs w:val="24"/>
        </w:rPr>
        <w:t>at</w:t>
      </w:r>
      <w:r w:rsidR="006133B9">
        <w:rPr>
          <w:rFonts w:ascii="Arial" w:hAnsi="Arial" w:cs="Myriad Arabic"/>
          <w:sz w:val="24"/>
          <w:szCs w:val="24"/>
        </w:rPr>
        <w:t xml:space="preserve"> woodland proposals </w:t>
      </w:r>
      <w:r w:rsidR="00AE01ED">
        <w:rPr>
          <w:rFonts w:ascii="Arial" w:hAnsi="Arial" w:cs="Myriad Arabic"/>
          <w:sz w:val="24"/>
          <w:szCs w:val="24"/>
        </w:rPr>
        <w:t>address cultural heritage interests.</w:t>
      </w:r>
    </w:p>
    <w:p w14:paraId="777432C6" w14:textId="3FCCD921" w:rsidR="00940FB0" w:rsidRDefault="00940FB0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30B2A2ED" w14:textId="2F3A7932" w:rsidR="00940FB0" w:rsidRDefault="00E0778E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I appreciate this is a bit of a “whistle</w:t>
      </w:r>
      <w:r w:rsidR="006E423F">
        <w:rPr>
          <w:rFonts w:ascii="Arial" w:hAnsi="Arial" w:cs="Myriad Arabic"/>
          <w:sz w:val="24"/>
          <w:szCs w:val="24"/>
        </w:rPr>
        <w:t>-</w:t>
      </w:r>
      <w:r>
        <w:rPr>
          <w:rFonts w:ascii="Arial" w:hAnsi="Arial" w:cs="Myriad Arabic"/>
          <w:sz w:val="24"/>
          <w:szCs w:val="24"/>
        </w:rPr>
        <w:t>stop tour</w:t>
      </w:r>
      <w:r w:rsidR="006E423F">
        <w:rPr>
          <w:rFonts w:ascii="Arial" w:hAnsi="Arial" w:cs="Myriad Arabic"/>
          <w:sz w:val="24"/>
          <w:szCs w:val="24"/>
        </w:rPr>
        <w:t xml:space="preserve">” of our </w:t>
      </w:r>
      <w:r w:rsidR="008463E2">
        <w:rPr>
          <w:rFonts w:ascii="Arial" w:hAnsi="Arial" w:cs="Myriad Arabic"/>
          <w:sz w:val="24"/>
          <w:szCs w:val="24"/>
        </w:rPr>
        <w:t xml:space="preserve">main </w:t>
      </w:r>
      <w:r w:rsidR="006E423F">
        <w:rPr>
          <w:rFonts w:ascii="Arial" w:hAnsi="Arial" w:cs="Myriad Arabic"/>
          <w:sz w:val="24"/>
          <w:szCs w:val="24"/>
        </w:rPr>
        <w:t>role</w:t>
      </w:r>
      <w:r w:rsidR="008463E2">
        <w:rPr>
          <w:rFonts w:ascii="Arial" w:hAnsi="Arial" w:cs="Myriad Arabic"/>
          <w:sz w:val="24"/>
          <w:szCs w:val="24"/>
        </w:rPr>
        <w:t>s</w:t>
      </w:r>
      <w:r w:rsidR="006E423F">
        <w:rPr>
          <w:rFonts w:ascii="Arial" w:hAnsi="Arial" w:cs="Myriad Arabic"/>
          <w:sz w:val="24"/>
          <w:szCs w:val="24"/>
        </w:rPr>
        <w:t xml:space="preserve"> in </w:t>
      </w:r>
      <w:r w:rsidR="008463E2">
        <w:rPr>
          <w:rFonts w:ascii="Arial" w:hAnsi="Arial" w:cs="Myriad Arabic"/>
          <w:sz w:val="24"/>
          <w:szCs w:val="24"/>
        </w:rPr>
        <w:t xml:space="preserve">the </w:t>
      </w:r>
      <w:r w:rsidR="006E423F">
        <w:rPr>
          <w:rFonts w:ascii="Arial" w:hAnsi="Arial" w:cs="Myriad Arabic"/>
          <w:sz w:val="24"/>
          <w:szCs w:val="24"/>
        </w:rPr>
        <w:t>forestry</w:t>
      </w:r>
      <w:r w:rsidR="008463E2">
        <w:rPr>
          <w:rFonts w:ascii="Arial" w:hAnsi="Arial" w:cs="Myriad Arabic"/>
          <w:sz w:val="24"/>
          <w:szCs w:val="24"/>
        </w:rPr>
        <w:t xml:space="preserve"> planning process</w:t>
      </w:r>
      <w:r w:rsidR="006E423F">
        <w:rPr>
          <w:rFonts w:ascii="Arial" w:hAnsi="Arial" w:cs="Myriad Arabic"/>
          <w:sz w:val="24"/>
          <w:szCs w:val="24"/>
        </w:rPr>
        <w:t>, so if you have any further questions or comments please do not hesitate to ask.</w:t>
      </w:r>
      <w:r w:rsidR="008463E2">
        <w:rPr>
          <w:rFonts w:ascii="Arial" w:hAnsi="Arial" w:cs="Myriad Arabic"/>
          <w:sz w:val="24"/>
          <w:szCs w:val="24"/>
        </w:rPr>
        <w:t xml:space="preserve">  T</w:t>
      </w:r>
      <w:r w:rsidR="00494FFA">
        <w:rPr>
          <w:rFonts w:ascii="Arial" w:hAnsi="Arial" w:cs="Myriad Arabic"/>
          <w:sz w:val="24"/>
          <w:szCs w:val="24"/>
        </w:rPr>
        <w:t>he following links to our website may also be</w:t>
      </w:r>
      <w:r w:rsidR="008463E2">
        <w:rPr>
          <w:rFonts w:ascii="Arial" w:hAnsi="Arial" w:cs="Myriad Arabic"/>
          <w:sz w:val="24"/>
          <w:szCs w:val="24"/>
        </w:rPr>
        <w:t xml:space="preserve"> helpful.  </w:t>
      </w:r>
    </w:p>
    <w:p w14:paraId="24B0EC44" w14:textId="3264C56B" w:rsidR="00940FB0" w:rsidRDefault="00940FB0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53387CAB" w14:textId="5FC845D6" w:rsidR="0011093A" w:rsidRDefault="009B5A42" w:rsidP="006678C0">
      <w:pPr>
        <w:pStyle w:val="NoSpacing"/>
        <w:rPr>
          <w:rFonts w:ascii="Arial" w:hAnsi="Arial" w:cs="Myriad Arabic"/>
          <w:sz w:val="24"/>
          <w:szCs w:val="24"/>
        </w:rPr>
      </w:pPr>
      <w:hyperlink r:id="rId11" w:history="1">
        <w:r w:rsidR="00940FB0" w:rsidRPr="009265C5">
          <w:rPr>
            <w:rStyle w:val="Hyperlink"/>
            <w:sz w:val="24"/>
            <w:szCs w:val="24"/>
          </w:rPr>
          <w:t>Historic Environment Scotland’s Role in Planning | Hist Env Scotland</w:t>
        </w:r>
      </w:hyperlink>
      <w:r w:rsidR="0011093A">
        <w:t xml:space="preserve"> </w:t>
      </w:r>
      <w:r w:rsidR="009265C5">
        <w:t xml:space="preserve">- </w:t>
      </w:r>
      <w:r w:rsidR="009265C5" w:rsidRPr="009265C5">
        <w:rPr>
          <w:rFonts w:ascii="Arial" w:hAnsi="Arial" w:cs="Arial"/>
          <w:sz w:val="24"/>
          <w:szCs w:val="24"/>
        </w:rPr>
        <w:t>a</w:t>
      </w:r>
      <w:r w:rsidR="002A7E87" w:rsidRPr="009265C5">
        <w:rPr>
          <w:rFonts w:ascii="Arial" w:hAnsi="Arial" w:cs="Arial"/>
          <w:sz w:val="24"/>
          <w:szCs w:val="24"/>
        </w:rPr>
        <w:t>l</w:t>
      </w:r>
      <w:r w:rsidR="002A7E87">
        <w:rPr>
          <w:rFonts w:ascii="Arial" w:hAnsi="Arial" w:cs="Myriad Arabic"/>
          <w:sz w:val="24"/>
          <w:szCs w:val="24"/>
        </w:rPr>
        <w:t xml:space="preserve">though this is about the development planning process a lot of the </w:t>
      </w:r>
      <w:r w:rsidR="00843C04">
        <w:rPr>
          <w:rFonts w:ascii="Arial" w:hAnsi="Arial" w:cs="Myriad Arabic"/>
          <w:sz w:val="24"/>
          <w:szCs w:val="24"/>
        </w:rPr>
        <w:t>issues and practices mentioned are equally applicable to forestry planning.</w:t>
      </w:r>
    </w:p>
    <w:p w14:paraId="1957292F" w14:textId="3FD3BF80" w:rsidR="00843C04" w:rsidRDefault="00843C04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1F1EEF2A" w14:textId="0EB51891" w:rsidR="00843C04" w:rsidRDefault="009B5A42" w:rsidP="00D37AF1">
      <w:pPr>
        <w:pStyle w:val="NoSpacing"/>
        <w:rPr>
          <w:rFonts w:ascii="Arial" w:hAnsi="Arial" w:cs="Myriad Arabic"/>
          <w:sz w:val="24"/>
          <w:szCs w:val="24"/>
        </w:rPr>
      </w:pPr>
      <w:hyperlink r:id="rId12" w:history="1">
        <w:r w:rsidR="00501933" w:rsidRPr="00501933">
          <w:rPr>
            <w:rStyle w:val="Hyperlink"/>
            <w:sz w:val="24"/>
            <w:szCs w:val="24"/>
          </w:rPr>
          <w:t>Working With Other Public Bodies | Historic Environment Scotland</w:t>
        </w:r>
      </w:hyperlink>
      <w:r w:rsidR="00501933" w:rsidRPr="00501933">
        <w:rPr>
          <w:sz w:val="24"/>
          <w:szCs w:val="24"/>
        </w:rPr>
        <w:t xml:space="preserve"> -</w:t>
      </w:r>
      <w:r w:rsidR="00501933">
        <w:t xml:space="preserve"> </w:t>
      </w:r>
      <w:r w:rsidR="00D37AF1">
        <w:rPr>
          <w:rFonts w:ascii="Arial" w:hAnsi="Arial" w:cs="Myriad Arabic"/>
          <w:sz w:val="24"/>
          <w:szCs w:val="24"/>
        </w:rPr>
        <w:t>t</w:t>
      </w:r>
      <w:r w:rsidR="00843C04">
        <w:rPr>
          <w:rFonts w:ascii="Arial" w:hAnsi="Arial" w:cs="Myriad Arabic"/>
          <w:sz w:val="24"/>
          <w:szCs w:val="24"/>
        </w:rPr>
        <w:t xml:space="preserve">his page has a link to </w:t>
      </w:r>
      <w:r w:rsidR="00FF1385">
        <w:rPr>
          <w:rFonts w:ascii="Arial" w:hAnsi="Arial" w:cs="Myriad Arabic"/>
          <w:sz w:val="24"/>
          <w:szCs w:val="24"/>
        </w:rPr>
        <w:t xml:space="preserve">a working agreement between HES and the Forestry Commission. Although it has been superseded by the </w:t>
      </w:r>
      <w:r w:rsidR="00E323BD">
        <w:rPr>
          <w:rFonts w:ascii="Arial" w:hAnsi="Arial" w:cs="Myriad Arabic"/>
          <w:sz w:val="24"/>
          <w:szCs w:val="24"/>
        </w:rPr>
        <w:t>creation of Scottish Forestry from the Forestry Commission, the basic principles will remain the same</w:t>
      </w:r>
      <w:r w:rsidR="00074A96">
        <w:rPr>
          <w:rFonts w:ascii="Arial" w:hAnsi="Arial" w:cs="Myriad Arabic"/>
          <w:sz w:val="24"/>
          <w:szCs w:val="24"/>
        </w:rPr>
        <w:t>.</w:t>
      </w:r>
    </w:p>
    <w:p w14:paraId="74EDC707" w14:textId="60F946BC" w:rsidR="00074A96" w:rsidRDefault="00074A96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561B896A" w14:textId="779BF0F5" w:rsidR="00074A96" w:rsidRDefault="009B5A42" w:rsidP="006678C0">
      <w:pPr>
        <w:pStyle w:val="NoSpacing"/>
        <w:rPr>
          <w:rFonts w:ascii="Arial" w:hAnsi="Arial" w:cs="Myriad Arabic"/>
          <w:sz w:val="24"/>
          <w:szCs w:val="24"/>
        </w:rPr>
      </w:pPr>
      <w:hyperlink r:id="rId13" w:history="1">
        <w:r w:rsidR="00107961" w:rsidRPr="002A27B6">
          <w:rPr>
            <w:rStyle w:val="Hyperlink"/>
            <w:sz w:val="24"/>
            <w:szCs w:val="24"/>
          </w:rPr>
          <w:t>Managing Change in the Historic Environment: Setting | HES | History</w:t>
        </w:r>
      </w:hyperlink>
      <w:r w:rsidR="002A27B6">
        <w:t xml:space="preserve"> -</w:t>
      </w:r>
      <w:r w:rsidR="00107961">
        <w:t xml:space="preserve"> </w:t>
      </w:r>
      <w:r w:rsidR="002A27B6">
        <w:rPr>
          <w:rFonts w:ascii="Arial" w:hAnsi="Arial" w:cs="Myriad Arabic"/>
          <w:sz w:val="24"/>
          <w:szCs w:val="24"/>
        </w:rPr>
        <w:t>im</w:t>
      </w:r>
      <w:r w:rsidR="00074A96">
        <w:rPr>
          <w:rFonts w:ascii="Arial" w:hAnsi="Arial" w:cs="Myriad Arabic"/>
          <w:sz w:val="24"/>
          <w:szCs w:val="24"/>
        </w:rPr>
        <w:t xml:space="preserve">pacts on setting are the main issue we address in our comments on </w:t>
      </w:r>
      <w:r w:rsidR="006E0A76">
        <w:rPr>
          <w:rFonts w:ascii="Arial" w:hAnsi="Arial" w:cs="Myriad Arabic"/>
          <w:sz w:val="24"/>
          <w:szCs w:val="24"/>
        </w:rPr>
        <w:t>forestry works.  This document explains what setting is and how we assess impacts on it.</w:t>
      </w:r>
    </w:p>
    <w:p w14:paraId="3D79FADE" w14:textId="77777777" w:rsidR="0011093A" w:rsidRDefault="0011093A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08403C84" w14:textId="34099709" w:rsidR="006C01FF" w:rsidRDefault="00A90CAE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 xml:space="preserve">Yours </w:t>
      </w:r>
      <w:r w:rsidR="00925FDF">
        <w:rPr>
          <w:rFonts w:ascii="Arial" w:hAnsi="Arial" w:cs="Myriad Arabic"/>
          <w:sz w:val="24"/>
          <w:szCs w:val="24"/>
        </w:rPr>
        <w:t>s</w:t>
      </w:r>
      <w:r w:rsidR="0011093A">
        <w:rPr>
          <w:rFonts w:ascii="Arial" w:hAnsi="Arial" w:cs="Myriad Arabic"/>
          <w:sz w:val="24"/>
          <w:szCs w:val="24"/>
        </w:rPr>
        <w:t>incere</w:t>
      </w:r>
      <w:r w:rsidR="00CE2264">
        <w:rPr>
          <w:rFonts w:ascii="Arial" w:hAnsi="Arial" w:cs="Myriad Arabic"/>
          <w:sz w:val="24"/>
          <w:szCs w:val="24"/>
        </w:rPr>
        <w:t>ly</w:t>
      </w:r>
    </w:p>
    <w:p w14:paraId="76A49B4C" w14:textId="77777777" w:rsidR="005C320B" w:rsidRDefault="005C320B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384FF5A5" w14:textId="4DFFFAE6" w:rsidR="00911BA6" w:rsidRDefault="002A27B6" w:rsidP="006678C0">
      <w:pPr>
        <w:pStyle w:val="NoSpacing"/>
        <w:rPr>
          <w:rFonts w:ascii="Arial" w:hAnsi="Arial" w:cs="Myriad Arabic"/>
          <w:sz w:val="24"/>
          <w:szCs w:val="24"/>
        </w:rPr>
      </w:pPr>
      <w:r>
        <w:rPr>
          <w:rFonts w:ascii="Arial" w:hAnsi="Arial" w:cs="Myriad Arabic"/>
          <w:sz w:val="24"/>
          <w:szCs w:val="24"/>
        </w:rPr>
        <w:t>Deirdre Cameron</w:t>
      </w:r>
    </w:p>
    <w:p w14:paraId="6E8F924E" w14:textId="77777777" w:rsidR="00911BA6" w:rsidRDefault="00911BA6" w:rsidP="006678C0">
      <w:pPr>
        <w:pStyle w:val="NoSpacing"/>
        <w:rPr>
          <w:rFonts w:ascii="Arial" w:hAnsi="Arial" w:cs="Myriad Arabic"/>
          <w:sz w:val="24"/>
          <w:szCs w:val="24"/>
        </w:rPr>
      </w:pPr>
    </w:p>
    <w:p w14:paraId="6D9D9AB3" w14:textId="20717A84" w:rsidR="00751458" w:rsidRPr="00AB5488" w:rsidRDefault="00AB5488" w:rsidP="005C320B">
      <w:pPr>
        <w:pStyle w:val="NoSpacing"/>
        <w:rPr>
          <w:rFonts w:ascii="Arial" w:hAnsi="Arial" w:cs="Myriad Arabic"/>
          <w:b/>
          <w:sz w:val="24"/>
          <w:szCs w:val="24"/>
        </w:rPr>
      </w:pPr>
      <w:r>
        <w:rPr>
          <w:rFonts w:ascii="Arial" w:hAnsi="Arial" w:cs="Myriad Arabic"/>
          <w:b/>
          <w:sz w:val="24"/>
          <w:szCs w:val="24"/>
        </w:rPr>
        <w:t>Historic Environment Scotland</w:t>
      </w:r>
      <w:r w:rsidR="005C320B" w:rsidRPr="00AB5488">
        <w:rPr>
          <w:rFonts w:ascii="Arial" w:hAnsi="Arial" w:cs="Myriad Arabic"/>
          <w:b/>
          <w:sz w:val="24"/>
          <w:szCs w:val="24"/>
        </w:rPr>
        <w:t xml:space="preserve"> </w:t>
      </w:r>
    </w:p>
    <w:sectPr w:rsidR="00751458" w:rsidRPr="00AB5488" w:rsidSect="00AB5488">
      <w:headerReference w:type="default" r:id="rId14"/>
      <w:footerReference w:type="even" r:id="rId15"/>
      <w:footerReference w:type="default" r:id="rId16"/>
      <w:pgSz w:w="11907" w:h="16840" w:code="9"/>
      <w:pgMar w:top="2977" w:right="992" w:bottom="1985" w:left="1418" w:header="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2EB8" w14:textId="77777777" w:rsidR="009B5A42" w:rsidRDefault="009B5A42" w:rsidP="003208CD">
      <w:pPr>
        <w:spacing w:after="0" w:line="240" w:lineRule="auto"/>
      </w:pPr>
      <w:r>
        <w:separator/>
      </w:r>
    </w:p>
  </w:endnote>
  <w:endnote w:type="continuationSeparator" w:id="0">
    <w:p w14:paraId="4A6F3159" w14:textId="77777777" w:rsidR="009B5A42" w:rsidRDefault="009B5A42" w:rsidP="003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 Arabic">
    <w:panose1 w:val="020B0604020202020204"/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C979" w14:textId="77777777" w:rsidR="006678C0" w:rsidRDefault="009B5A42" w:rsidP="00751458">
    <w:pPr>
      <w:pStyle w:val="Footer"/>
      <w:ind w:right="360"/>
    </w:pPr>
    <w:sdt>
      <w:sdtPr>
        <w:id w:val="1616252623"/>
        <w:placeholder>
          <w:docPart w:val="908BE22892A1D545BECA2E252769D8F2"/>
        </w:placeholder>
        <w:temporary/>
        <w:showingPlcHdr/>
      </w:sdtPr>
      <w:sdtEndPr/>
      <w:sdtContent>
        <w:r w:rsidR="006678C0">
          <w:t>[Type text]</w:t>
        </w:r>
      </w:sdtContent>
    </w:sdt>
    <w:r w:rsidR="006678C0">
      <w:ptab w:relativeTo="margin" w:alignment="center" w:leader="none"/>
    </w:r>
    <w:sdt>
      <w:sdtPr>
        <w:id w:val="1835792692"/>
        <w:placeholder>
          <w:docPart w:val="84D2ED2A8C06954B8A509C113A6CF0C7"/>
        </w:placeholder>
        <w:temporary/>
        <w:showingPlcHdr/>
      </w:sdtPr>
      <w:sdtEndPr/>
      <w:sdtContent>
        <w:r w:rsidR="006678C0">
          <w:t>[Type text]</w:t>
        </w:r>
      </w:sdtContent>
    </w:sdt>
    <w:r w:rsidR="006678C0">
      <w:ptab w:relativeTo="margin" w:alignment="right" w:leader="none"/>
    </w:r>
    <w:sdt>
      <w:sdtPr>
        <w:id w:val="-1339608888"/>
        <w:placeholder>
          <w:docPart w:val="4C808C2121FE84459B71DCF83FBB0EEB"/>
        </w:placeholder>
        <w:temporary/>
        <w:showingPlcHdr/>
      </w:sdtPr>
      <w:sdtEndPr/>
      <w:sdtContent>
        <w:r w:rsidR="006678C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7"/>
    </w:tblGrid>
    <w:tr w:rsidR="008109E3" w:rsidRPr="006B1CDB" w14:paraId="3E4849A4" w14:textId="77777777" w:rsidTr="008109E3">
      <w:trPr>
        <w:trHeight w:hRule="exact" w:val="355"/>
      </w:trPr>
      <w:tc>
        <w:tcPr>
          <w:tcW w:w="9497" w:type="dxa"/>
        </w:tcPr>
        <w:p w14:paraId="538351DE" w14:textId="77777777" w:rsidR="008109E3" w:rsidRPr="00BD3A8E" w:rsidRDefault="008109E3" w:rsidP="008109E3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000000"/>
              <w:lang w:eastAsia="en-US"/>
            </w:rPr>
          </w:pPr>
          <w:r w:rsidRPr="00BD3A8E">
            <w:rPr>
              <w:rFonts w:ascii="Arial" w:hAnsi="Arial" w:cs="Arial"/>
              <w:color w:val="000000"/>
              <w:lang w:eastAsia="en-US"/>
            </w:rPr>
            <w:t>Historic Environment Scotland – Longmore House, Salisbury Place, Edinburgh</w:t>
          </w:r>
          <w:r>
            <w:rPr>
              <w:rFonts w:ascii="Arial" w:hAnsi="Arial" w:cs="Arial"/>
              <w:color w:val="000000"/>
              <w:lang w:eastAsia="en-US"/>
            </w:rPr>
            <w:t>, EH9 1SH</w:t>
          </w:r>
        </w:p>
        <w:p w14:paraId="6FE88B1C" w14:textId="77777777" w:rsidR="008109E3" w:rsidRPr="00BD3A8E" w:rsidRDefault="008109E3" w:rsidP="008109E3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000000"/>
              <w:lang w:eastAsia="en-US"/>
            </w:rPr>
          </w:pPr>
        </w:p>
        <w:p w14:paraId="472DACBB" w14:textId="77777777" w:rsidR="008109E3" w:rsidRPr="006B1CDB" w:rsidRDefault="008109E3" w:rsidP="008109E3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000000"/>
              <w:lang w:eastAsia="en-US"/>
            </w:rPr>
          </w:pPr>
        </w:p>
      </w:tc>
    </w:tr>
    <w:tr w:rsidR="008109E3" w:rsidRPr="006B1CDB" w14:paraId="408FAFCB" w14:textId="77777777" w:rsidTr="008109E3">
      <w:trPr>
        <w:trHeight w:hRule="exact" w:val="355"/>
      </w:trPr>
      <w:tc>
        <w:tcPr>
          <w:tcW w:w="9497" w:type="dxa"/>
        </w:tcPr>
        <w:p w14:paraId="763DEBE5" w14:textId="77777777" w:rsidR="008109E3" w:rsidRPr="006B1CDB" w:rsidRDefault="008109E3" w:rsidP="008109E3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Myriad Arabic"/>
              <w:color w:val="000000"/>
              <w:lang w:eastAsia="en-US"/>
            </w:rPr>
          </w:pPr>
          <w:r w:rsidRPr="00BD3A8E">
            <w:rPr>
              <w:rFonts w:ascii="Arial" w:hAnsi="Arial" w:cs="Arial"/>
              <w:color w:val="000000"/>
              <w:lang w:eastAsia="en-US"/>
            </w:rPr>
            <w:t>Scottish Charity No.</w:t>
          </w:r>
          <w:r w:rsidRPr="00BD3A8E">
            <w:rPr>
              <w:rFonts w:ascii="Arial" w:hAnsi="Arial" w:cs="Arial"/>
              <w:b/>
              <w:bCs/>
              <w:color w:val="000000"/>
              <w:lang w:eastAsia="en-US"/>
            </w:rPr>
            <w:t xml:space="preserve"> SC045925</w:t>
          </w:r>
        </w:p>
      </w:tc>
    </w:tr>
    <w:tr w:rsidR="008109E3" w:rsidRPr="006B1CDB" w14:paraId="4DED7DD7" w14:textId="77777777" w:rsidTr="008109E3">
      <w:trPr>
        <w:trHeight w:hRule="exact" w:val="355"/>
      </w:trPr>
      <w:tc>
        <w:tcPr>
          <w:tcW w:w="9497" w:type="dxa"/>
        </w:tcPr>
        <w:p w14:paraId="6357E579" w14:textId="77777777" w:rsidR="008109E3" w:rsidRPr="00BD3A8E" w:rsidRDefault="008109E3" w:rsidP="008109E3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Arial"/>
              <w:b/>
              <w:bCs/>
              <w:color w:val="000000"/>
              <w:lang w:eastAsia="en-US"/>
            </w:rPr>
          </w:pPr>
          <w:r w:rsidRPr="00BD3A8E">
            <w:rPr>
              <w:rFonts w:ascii="Arial" w:hAnsi="Arial" w:cs="Arial"/>
              <w:color w:val="000000"/>
              <w:lang w:eastAsia="en-US"/>
            </w:rPr>
            <w:t xml:space="preserve">VAT No. </w:t>
          </w:r>
          <w:r w:rsidRPr="00BD3A8E">
            <w:rPr>
              <w:rFonts w:ascii="Arial" w:hAnsi="Arial" w:cs="Arial"/>
              <w:b/>
              <w:bCs/>
              <w:color w:val="000000"/>
              <w:lang w:eastAsia="en-US"/>
            </w:rPr>
            <w:t>GB 221 8680 15</w:t>
          </w:r>
        </w:p>
        <w:p w14:paraId="3E0B2DEC" w14:textId="77777777" w:rsidR="008109E3" w:rsidRPr="006B1CDB" w:rsidRDefault="008109E3" w:rsidP="008109E3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Myriad Arabic"/>
              <w:color w:val="000000"/>
              <w:lang w:eastAsia="en-US"/>
            </w:rPr>
          </w:pPr>
        </w:p>
      </w:tc>
    </w:tr>
  </w:tbl>
  <w:p w14:paraId="3CA992E5" w14:textId="77777777" w:rsidR="006678C0" w:rsidRPr="00F0434A" w:rsidRDefault="006678C0" w:rsidP="00AF4A56">
    <w:pPr>
      <w:pStyle w:val="Footer"/>
      <w:spacing w:after="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5255" w14:textId="77777777" w:rsidR="009B5A42" w:rsidRDefault="009B5A42" w:rsidP="003208CD">
      <w:pPr>
        <w:spacing w:after="0" w:line="240" w:lineRule="auto"/>
      </w:pPr>
      <w:r>
        <w:separator/>
      </w:r>
    </w:p>
  </w:footnote>
  <w:footnote w:type="continuationSeparator" w:id="0">
    <w:p w14:paraId="7E9EE640" w14:textId="77777777" w:rsidR="009B5A42" w:rsidRDefault="009B5A42" w:rsidP="0032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3B7D" w14:textId="3B143122" w:rsidR="00DD7E85" w:rsidRPr="00E03005" w:rsidRDefault="006678C0" w:rsidP="000E6F8B">
    <w:pPr>
      <w:pStyle w:val="Header"/>
      <w:spacing w:before="240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C63AE" wp14:editId="4FF9E856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57770" cy="10690587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188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135B0"/>
    <w:multiLevelType w:val="hybridMultilevel"/>
    <w:tmpl w:val="CC90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F69"/>
    <w:multiLevelType w:val="hybridMultilevel"/>
    <w:tmpl w:val="4D60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489"/>
    <w:multiLevelType w:val="hybridMultilevel"/>
    <w:tmpl w:val="E5A0BD44"/>
    <w:lvl w:ilvl="0" w:tplc="55B0C4AE">
      <w:start w:val="25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33894AD3"/>
    <w:multiLevelType w:val="hybridMultilevel"/>
    <w:tmpl w:val="9620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2F1"/>
    <w:multiLevelType w:val="hybridMultilevel"/>
    <w:tmpl w:val="EC6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05"/>
    <w:rsid w:val="000161A5"/>
    <w:rsid w:val="000342F4"/>
    <w:rsid w:val="00067EAA"/>
    <w:rsid w:val="00073251"/>
    <w:rsid w:val="00074A96"/>
    <w:rsid w:val="00075C14"/>
    <w:rsid w:val="000B24CF"/>
    <w:rsid w:val="000B428E"/>
    <w:rsid w:val="000C7D24"/>
    <w:rsid w:val="000E0E07"/>
    <w:rsid w:val="000E6F8B"/>
    <w:rsid w:val="000F1B8C"/>
    <w:rsid w:val="00103A19"/>
    <w:rsid w:val="001066D9"/>
    <w:rsid w:val="00107961"/>
    <w:rsid w:val="0011093A"/>
    <w:rsid w:val="00110FC8"/>
    <w:rsid w:val="001344D9"/>
    <w:rsid w:val="001346BC"/>
    <w:rsid w:val="00134CA2"/>
    <w:rsid w:val="001442C3"/>
    <w:rsid w:val="001775C8"/>
    <w:rsid w:val="0019651B"/>
    <w:rsid w:val="001A4998"/>
    <w:rsid w:val="001A68C4"/>
    <w:rsid w:val="00201C0A"/>
    <w:rsid w:val="00211A7F"/>
    <w:rsid w:val="00217AE4"/>
    <w:rsid w:val="0024680D"/>
    <w:rsid w:val="00250082"/>
    <w:rsid w:val="00252BC1"/>
    <w:rsid w:val="0026054C"/>
    <w:rsid w:val="00297924"/>
    <w:rsid w:val="002A27B6"/>
    <w:rsid w:val="002A7E87"/>
    <w:rsid w:val="002B1B59"/>
    <w:rsid w:val="002B5D45"/>
    <w:rsid w:val="002B5DFE"/>
    <w:rsid w:val="002D7BEF"/>
    <w:rsid w:val="002F25AD"/>
    <w:rsid w:val="002F77E9"/>
    <w:rsid w:val="003110B4"/>
    <w:rsid w:val="003208CD"/>
    <w:rsid w:val="00362A0C"/>
    <w:rsid w:val="003970E8"/>
    <w:rsid w:val="003B08C1"/>
    <w:rsid w:val="003B1D5F"/>
    <w:rsid w:val="003C57B7"/>
    <w:rsid w:val="00414E95"/>
    <w:rsid w:val="00443487"/>
    <w:rsid w:val="0046499C"/>
    <w:rsid w:val="00494FFA"/>
    <w:rsid w:val="004A3C10"/>
    <w:rsid w:val="004C1ECE"/>
    <w:rsid w:val="004C65EC"/>
    <w:rsid w:val="004D0662"/>
    <w:rsid w:val="004F28AD"/>
    <w:rsid w:val="00501933"/>
    <w:rsid w:val="00505B35"/>
    <w:rsid w:val="005539F3"/>
    <w:rsid w:val="00564DE8"/>
    <w:rsid w:val="005655AA"/>
    <w:rsid w:val="00580234"/>
    <w:rsid w:val="00580BF9"/>
    <w:rsid w:val="005C320B"/>
    <w:rsid w:val="005D4E5E"/>
    <w:rsid w:val="006133B9"/>
    <w:rsid w:val="006431EC"/>
    <w:rsid w:val="0065169F"/>
    <w:rsid w:val="00653B05"/>
    <w:rsid w:val="006678C0"/>
    <w:rsid w:val="006960F2"/>
    <w:rsid w:val="006B2B86"/>
    <w:rsid w:val="006B2C19"/>
    <w:rsid w:val="006C01FF"/>
    <w:rsid w:val="006E0A76"/>
    <w:rsid w:val="006E423F"/>
    <w:rsid w:val="006E4841"/>
    <w:rsid w:val="006F68BA"/>
    <w:rsid w:val="00736209"/>
    <w:rsid w:val="00751458"/>
    <w:rsid w:val="007B7DB3"/>
    <w:rsid w:val="007D03CA"/>
    <w:rsid w:val="008109E3"/>
    <w:rsid w:val="008124AE"/>
    <w:rsid w:val="00843C04"/>
    <w:rsid w:val="008463E2"/>
    <w:rsid w:val="00852DB4"/>
    <w:rsid w:val="008565FC"/>
    <w:rsid w:val="00872000"/>
    <w:rsid w:val="00896271"/>
    <w:rsid w:val="00897501"/>
    <w:rsid w:val="00911BA6"/>
    <w:rsid w:val="009205E8"/>
    <w:rsid w:val="00925FDF"/>
    <w:rsid w:val="009265C5"/>
    <w:rsid w:val="00940FB0"/>
    <w:rsid w:val="00942604"/>
    <w:rsid w:val="00963656"/>
    <w:rsid w:val="009A54E7"/>
    <w:rsid w:val="009B5A42"/>
    <w:rsid w:val="009C6A87"/>
    <w:rsid w:val="009C75AC"/>
    <w:rsid w:val="009F7AF0"/>
    <w:rsid w:val="00A01901"/>
    <w:rsid w:val="00A90CAE"/>
    <w:rsid w:val="00AA1442"/>
    <w:rsid w:val="00AA3AEB"/>
    <w:rsid w:val="00AB3560"/>
    <w:rsid w:val="00AB5488"/>
    <w:rsid w:val="00AB71F6"/>
    <w:rsid w:val="00AD1EE0"/>
    <w:rsid w:val="00AE01ED"/>
    <w:rsid w:val="00AF4A56"/>
    <w:rsid w:val="00B021DF"/>
    <w:rsid w:val="00B22B8D"/>
    <w:rsid w:val="00B57171"/>
    <w:rsid w:val="00B93FCC"/>
    <w:rsid w:val="00BC1ACB"/>
    <w:rsid w:val="00BC68CD"/>
    <w:rsid w:val="00C053C5"/>
    <w:rsid w:val="00C2460D"/>
    <w:rsid w:val="00C6397F"/>
    <w:rsid w:val="00C770BC"/>
    <w:rsid w:val="00C8577A"/>
    <w:rsid w:val="00CA0D8C"/>
    <w:rsid w:val="00CB0B5A"/>
    <w:rsid w:val="00CD6184"/>
    <w:rsid w:val="00CE1F98"/>
    <w:rsid w:val="00CE2264"/>
    <w:rsid w:val="00D010DD"/>
    <w:rsid w:val="00D04148"/>
    <w:rsid w:val="00D37AF1"/>
    <w:rsid w:val="00D51601"/>
    <w:rsid w:val="00D7072F"/>
    <w:rsid w:val="00D866B0"/>
    <w:rsid w:val="00D8689F"/>
    <w:rsid w:val="00DA0E70"/>
    <w:rsid w:val="00DA3B65"/>
    <w:rsid w:val="00DB4600"/>
    <w:rsid w:val="00DC51FB"/>
    <w:rsid w:val="00DD366A"/>
    <w:rsid w:val="00DD68E8"/>
    <w:rsid w:val="00DD7E85"/>
    <w:rsid w:val="00DE122E"/>
    <w:rsid w:val="00DE76EA"/>
    <w:rsid w:val="00DF5E76"/>
    <w:rsid w:val="00E03005"/>
    <w:rsid w:val="00E0778E"/>
    <w:rsid w:val="00E30B86"/>
    <w:rsid w:val="00E318BD"/>
    <w:rsid w:val="00E323BD"/>
    <w:rsid w:val="00E57216"/>
    <w:rsid w:val="00E83E1A"/>
    <w:rsid w:val="00EA74DD"/>
    <w:rsid w:val="00F37849"/>
    <w:rsid w:val="00F56332"/>
    <w:rsid w:val="00F66FD6"/>
    <w:rsid w:val="00F9501C"/>
    <w:rsid w:val="00FC26E8"/>
    <w:rsid w:val="00FC42AB"/>
    <w:rsid w:val="00FD0E9B"/>
    <w:rsid w:val="00FE570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365CF"/>
  <w14:defaultImageDpi w14:val="0"/>
  <w15:docId w15:val="{35944B22-1B60-4D59-9957-8CBF38A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0">
    <w:name w:val="A0"/>
    <w:uiPriority w:val="99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color w:val="auto"/>
    </w:rPr>
  </w:style>
  <w:style w:type="character" w:styleId="Hyperlink">
    <w:name w:val="Hyperlink"/>
    <w:uiPriority w:val="99"/>
    <w:rsid w:val="00AB71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B7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010DD"/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8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08CD"/>
    <w:rPr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0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08CD"/>
    <w:rPr>
      <w:sz w:val="22"/>
      <w:szCs w:val="22"/>
      <w:lang w:eastAsia="en-GB"/>
    </w:rPr>
  </w:style>
  <w:style w:type="paragraph" w:customStyle="1" w:styleId="BasicParagraph">
    <w:name w:val="[Basic Paragraph]"/>
    <w:basedOn w:val="Normal"/>
    <w:uiPriority w:val="99"/>
    <w:rsid w:val="003208CD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3208CD"/>
  </w:style>
  <w:style w:type="table" w:styleId="TableGrid">
    <w:name w:val="Table Grid"/>
    <w:basedOn w:val="TableNormal"/>
    <w:uiPriority w:val="59"/>
    <w:rsid w:val="00AF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storicenvironment.scot/archives-and-research/publications/publication/?publicationId=80b7c0a0-584b-4625-b1fd-a60b009c254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storicenvironment.scot/advice-and-support/planning-and-guidance/working-with-other-public-bod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storicenvironment.scot/advice-and-support/planning-and-guidance/our-role-in-plann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BE22892A1D545BECA2E252769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7DCB-3D40-2545-B7AE-59F8694FF98B}"/>
      </w:docPartPr>
      <w:docPartBody>
        <w:p w:rsidR="00D22B54" w:rsidRDefault="00D22B54">
          <w:pPr>
            <w:pStyle w:val="908BE22892A1D545BECA2E252769D8F2"/>
          </w:pPr>
          <w:r>
            <w:t>[Type text]</w:t>
          </w:r>
        </w:p>
      </w:docPartBody>
    </w:docPart>
    <w:docPart>
      <w:docPartPr>
        <w:name w:val="84D2ED2A8C06954B8A509C113A6C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258A-2762-8E45-B765-30939C4AED28}"/>
      </w:docPartPr>
      <w:docPartBody>
        <w:p w:rsidR="00D22B54" w:rsidRDefault="00D22B54">
          <w:pPr>
            <w:pStyle w:val="84D2ED2A8C06954B8A509C113A6CF0C7"/>
          </w:pPr>
          <w:r>
            <w:t>[Type text]</w:t>
          </w:r>
        </w:p>
      </w:docPartBody>
    </w:docPart>
    <w:docPart>
      <w:docPartPr>
        <w:name w:val="4C808C2121FE84459B71DCF83FBB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D48B-BCD5-6E48-9440-D0242BB0BA8C}"/>
      </w:docPartPr>
      <w:docPartBody>
        <w:p w:rsidR="00D22B54" w:rsidRDefault="00D22B54">
          <w:pPr>
            <w:pStyle w:val="4C808C2121FE84459B71DCF83FBB0E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 Arabic">
    <w:panose1 w:val="020B0604020202020204"/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B54"/>
    <w:rsid w:val="00977D33"/>
    <w:rsid w:val="00B17154"/>
    <w:rsid w:val="00C46C02"/>
    <w:rsid w:val="00CE4F74"/>
    <w:rsid w:val="00D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BE22892A1D545BECA2E252769D8F2">
    <w:name w:val="908BE22892A1D545BECA2E252769D8F2"/>
  </w:style>
  <w:style w:type="paragraph" w:customStyle="1" w:styleId="84D2ED2A8C06954B8A509C113A6CF0C7">
    <w:name w:val="84D2ED2A8C06954B8A509C113A6CF0C7"/>
  </w:style>
  <w:style w:type="paragraph" w:customStyle="1" w:styleId="4C808C2121FE84459B71DCF83FBB0EEB">
    <w:name w:val="4C808C2121FE84459B71DCF83FBB0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C912B98060142B1D8A25E2D2AACA6" ma:contentTypeVersion="9" ma:contentTypeDescription="Create a new document." ma:contentTypeScope="" ma:versionID="e0056e618422b3de7eca7cd3b7df7e59">
  <xsd:schema xmlns:xsd="http://www.w3.org/2001/XMLSchema" xmlns:xs="http://www.w3.org/2001/XMLSchema" xmlns:p="http://schemas.microsoft.com/office/2006/metadata/properties" xmlns:ns3="ec013457-a563-4569-b680-43a1a8c00e6b" targetNamespace="http://schemas.microsoft.com/office/2006/metadata/properties" ma:root="true" ma:fieldsID="ce190d63071ea1ee348bbeb4d47a50eb" ns3:_="">
    <xsd:import namespace="ec013457-a563-4569-b680-43a1a8c00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13457-a563-4569-b680-43a1a8c00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47DD6-A7DA-41D2-B6C4-A7BD6C79C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1A6E1-64FA-406F-8E6D-8BF66AF3D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3F956-3F23-4FE4-B800-E73177815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C22B1-E4C3-449D-BF61-5224CEB0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13457-a563-4569-b680-43a1a8c0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Drinkaware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Black</dc:creator>
  <cp:keywords/>
  <cp:lastModifiedBy>Mark Cullen</cp:lastModifiedBy>
  <cp:revision>2</cp:revision>
  <cp:lastPrinted>2016-04-21T10:15:00Z</cp:lastPrinted>
  <dcterms:created xsi:type="dcterms:W3CDTF">2021-09-07T16:36:00Z</dcterms:created>
  <dcterms:modified xsi:type="dcterms:W3CDTF">2021-09-07T16:36:00Z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0x0101001E8C912B98060142B1D8A25E2D2AACA6</vt:lpwstr>
  </property>
</Properties>
</file>