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B48" w:rsidRDefault="00CC1A1A">
      <w:r>
        <w:t xml:space="preserve">Treasurer’s report to the 2021/22 Annual General Meeting </w:t>
      </w:r>
      <w:r w:rsidR="00FE7ABB">
        <w:t xml:space="preserve">(A.G.M.) </w:t>
      </w:r>
      <w:r>
        <w:t>on 12</w:t>
      </w:r>
      <w:r w:rsidRPr="00CC1A1A">
        <w:rPr>
          <w:vertAlign w:val="superscript"/>
        </w:rPr>
        <w:t>th</w:t>
      </w:r>
      <w:r>
        <w:t xml:space="preserve"> May 2022</w:t>
      </w:r>
    </w:p>
    <w:p w:rsidR="00CC1A1A" w:rsidRPr="002A3796" w:rsidRDefault="00CC1A1A">
      <w:pPr>
        <w:rPr>
          <w:b/>
        </w:rPr>
      </w:pPr>
      <w:r w:rsidRPr="002A3796">
        <w:rPr>
          <w:b/>
        </w:rPr>
        <w:t>Background</w:t>
      </w:r>
    </w:p>
    <w:p w:rsidR="00CC1A1A" w:rsidRDefault="005D097B">
      <w:r>
        <w:t>Tweedsmuir Community Council’s</w:t>
      </w:r>
      <w:r w:rsidR="00CC1A1A">
        <w:t xml:space="preserve"> (T.C.C.) financial year runs from the 1</w:t>
      </w:r>
      <w:r w:rsidR="00CC1A1A" w:rsidRPr="00CC1A1A">
        <w:rPr>
          <w:vertAlign w:val="superscript"/>
        </w:rPr>
        <w:t>st</w:t>
      </w:r>
      <w:r w:rsidR="00CC1A1A">
        <w:t xml:space="preserve"> April to the 31</w:t>
      </w:r>
      <w:r w:rsidR="00CC1A1A" w:rsidRPr="00CC1A1A">
        <w:rPr>
          <w:vertAlign w:val="superscript"/>
        </w:rPr>
        <w:t>st</w:t>
      </w:r>
      <w:r w:rsidR="00CC1A1A">
        <w:t xml:space="preserve"> of March each year. </w:t>
      </w:r>
      <w:r w:rsidR="00CC1A1A" w:rsidRPr="00D03ECE">
        <w:rPr>
          <w:u w:val="single"/>
        </w:rPr>
        <w:t>T.C.C. receives funding each year from</w:t>
      </w:r>
      <w:r w:rsidR="00D03ECE" w:rsidRPr="00D03ECE">
        <w:rPr>
          <w:u w:val="single"/>
        </w:rPr>
        <w:t xml:space="preserve"> 3 </w:t>
      </w:r>
      <w:r w:rsidR="00FE7ABB" w:rsidRPr="00D03ECE">
        <w:rPr>
          <w:u w:val="single"/>
        </w:rPr>
        <w:t>sources</w:t>
      </w:r>
      <w:r w:rsidR="00CC1A1A">
        <w:t>:-</w:t>
      </w:r>
    </w:p>
    <w:p w:rsidR="00CC1A1A" w:rsidRDefault="00CC1A1A" w:rsidP="00CC1A1A">
      <w:pPr>
        <w:pStyle w:val="ListParagraph"/>
        <w:numPr>
          <w:ilvl w:val="0"/>
          <w:numId w:val="1"/>
        </w:numPr>
      </w:pPr>
      <w:r w:rsidRPr="00D03ECE">
        <w:rPr>
          <w:u w:val="single"/>
        </w:rPr>
        <w:t xml:space="preserve">Scottish Borders Council </w:t>
      </w:r>
      <w:r w:rsidR="002B5A0C" w:rsidRPr="00D03ECE">
        <w:rPr>
          <w:u w:val="single"/>
        </w:rPr>
        <w:t>(S.B.C.)</w:t>
      </w:r>
      <w:r w:rsidR="002B5A0C">
        <w:t xml:space="preserve"> </w:t>
      </w:r>
      <w:r w:rsidR="00233CC9">
        <w:t xml:space="preserve">provides </w:t>
      </w:r>
      <w:r>
        <w:t>a Support Grant of £540 plus a separate amount for to fund hall-hire costs to enable month</w:t>
      </w:r>
      <w:r w:rsidR="00233CC9">
        <w:t>ly meetings to occur. I</w:t>
      </w:r>
      <w:r w:rsidR="00E6646E">
        <w:t>n previous years a grant was also received to assist with COVID-19 related expenditure.</w:t>
      </w:r>
      <w:r w:rsidR="00233CC9" w:rsidRPr="00233CC9">
        <w:t xml:space="preserve"> </w:t>
      </w:r>
      <w:r w:rsidR="00233CC9">
        <w:t>Additionally, this year S.B.C. made an additional grant of £1,000 to specifically fund local pathways in the area.</w:t>
      </w:r>
    </w:p>
    <w:p w:rsidR="00CC1A1A" w:rsidRDefault="002B5A0C" w:rsidP="00CC1A1A">
      <w:pPr>
        <w:pStyle w:val="ListParagraph"/>
        <w:numPr>
          <w:ilvl w:val="0"/>
          <w:numId w:val="1"/>
        </w:numPr>
      </w:pPr>
      <w:proofErr w:type="spellStart"/>
      <w:r w:rsidRPr="00D03ECE">
        <w:rPr>
          <w:u w:val="single"/>
        </w:rPr>
        <w:t>Ventient</w:t>
      </w:r>
      <w:proofErr w:type="spellEnd"/>
      <w:r w:rsidRPr="00D03ECE">
        <w:rPr>
          <w:u w:val="single"/>
        </w:rPr>
        <w:t xml:space="preserve"> </w:t>
      </w:r>
      <w:r>
        <w:t>(</w:t>
      </w:r>
      <w:r w:rsidR="00CC1A1A">
        <w:t>a windfarm company)</w:t>
      </w:r>
      <w:r>
        <w:t xml:space="preserve"> </w:t>
      </w:r>
      <w:r w:rsidR="00233CC9">
        <w:t xml:space="preserve">supplies a fund </w:t>
      </w:r>
      <w:r>
        <w:t>to award micro-grants locally</w:t>
      </w:r>
      <w:r w:rsidR="00233CC9">
        <w:t xml:space="preserve">. T.C.C.  </w:t>
      </w:r>
      <w:proofErr w:type="gramStart"/>
      <w:r w:rsidR="00233CC9">
        <w:t>can</w:t>
      </w:r>
      <w:proofErr w:type="gramEnd"/>
      <w:r w:rsidR="00233CC9">
        <w:t xml:space="preserve"> also </w:t>
      </w:r>
      <w:r>
        <w:t>make applications for grants for use by the community</w:t>
      </w:r>
      <w:r w:rsidR="00233CC9">
        <w:t xml:space="preserve">. Previously </w:t>
      </w:r>
      <w:r w:rsidR="00E6646E">
        <w:t>a grant was received to assist with COVID-19 related expenditure,</w:t>
      </w:r>
    </w:p>
    <w:p w:rsidR="002B5A0C" w:rsidRDefault="002B5A0C" w:rsidP="00CC1A1A">
      <w:pPr>
        <w:pStyle w:val="ListParagraph"/>
        <w:numPr>
          <w:ilvl w:val="0"/>
          <w:numId w:val="1"/>
        </w:numPr>
      </w:pPr>
      <w:r w:rsidRPr="00D03ECE">
        <w:rPr>
          <w:u w:val="single"/>
        </w:rPr>
        <w:t>S.S.E.</w:t>
      </w:r>
      <w:r>
        <w:t xml:space="preserve"> (a windfarm company) </w:t>
      </w:r>
      <w:r w:rsidR="00233CC9">
        <w:t>also supplies funds to award micro-grants locally and t</w:t>
      </w:r>
      <w:r>
        <w:t xml:space="preserve">o award Youth Bursary grants </w:t>
      </w:r>
      <w:r w:rsidR="00233CC9">
        <w:t xml:space="preserve">(also </w:t>
      </w:r>
      <w:r>
        <w:t>locally</w:t>
      </w:r>
      <w:r w:rsidR="00233CC9">
        <w:t xml:space="preserve">). T.C.C. can </w:t>
      </w:r>
      <w:r>
        <w:t xml:space="preserve">make applications for </w:t>
      </w:r>
      <w:r w:rsidR="00E6646E">
        <w:t>grants for co</w:t>
      </w:r>
      <w:r w:rsidR="00233CC9">
        <w:t>mmunity activity. I</w:t>
      </w:r>
      <w:r w:rsidR="00E6646E">
        <w:t>n previous years a grant was made to assist with COVID-19 related expenditure.</w:t>
      </w:r>
    </w:p>
    <w:p w:rsidR="002B5A0C" w:rsidRPr="00730BD5" w:rsidRDefault="002A3796" w:rsidP="002B5A0C">
      <w:pPr>
        <w:rPr>
          <w:b/>
        </w:rPr>
      </w:pPr>
      <w:proofErr w:type="gramStart"/>
      <w:r w:rsidRPr="00730BD5">
        <w:rPr>
          <w:b/>
        </w:rPr>
        <w:t xml:space="preserve">Details for </w:t>
      </w:r>
      <w:r w:rsidR="002B5A0C" w:rsidRPr="00730BD5">
        <w:rPr>
          <w:b/>
        </w:rPr>
        <w:t>financial year 2021/22.</w:t>
      </w:r>
      <w:proofErr w:type="gramEnd"/>
    </w:p>
    <w:p w:rsidR="002B5A0C" w:rsidRPr="00730BD5" w:rsidRDefault="002B5A0C" w:rsidP="002B5A0C">
      <w:pPr>
        <w:pStyle w:val="ListParagraph"/>
        <w:numPr>
          <w:ilvl w:val="0"/>
          <w:numId w:val="2"/>
        </w:numPr>
      </w:pPr>
      <w:r w:rsidRPr="00730BD5">
        <w:t xml:space="preserve">The </w:t>
      </w:r>
      <w:r w:rsidRPr="00D95902">
        <w:rPr>
          <w:u w:val="single"/>
        </w:rPr>
        <w:t>opening balance</w:t>
      </w:r>
      <w:r w:rsidRPr="00730BD5">
        <w:t xml:space="preserve"> in the bank account on the 1</w:t>
      </w:r>
      <w:r w:rsidRPr="00730BD5">
        <w:rPr>
          <w:vertAlign w:val="superscript"/>
        </w:rPr>
        <w:t>st</w:t>
      </w:r>
      <w:r w:rsidRPr="00730BD5">
        <w:t xml:space="preserve"> of April 2021 was </w:t>
      </w:r>
      <w:r w:rsidRPr="00D95902">
        <w:rPr>
          <w:u w:val="single"/>
        </w:rPr>
        <w:t>£9,495.06</w:t>
      </w:r>
      <w:r w:rsidR="00FE7ABB" w:rsidRPr="00D95902">
        <w:rPr>
          <w:u w:val="single"/>
        </w:rPr>
        <w:t xml:space="preserve"> </w:t>
      </w:r>
      <w:r w:rsidR="00FE7ABB" w:rsidRPr="00730BD5">
        <w:t xml:space="preserve">and this was added to during the course of the year. The </w:t>
      </w:r>
      <w:r w:rsidR="00FE7ABB" w:rsidRPr="00D95902">
        <w:rPr>
          <w:u w:val="single"/>
        </w:rPr>
        <w:t xml:space="preserve">total income </w:t>
      </w:r>
      <w:r w:rsidR="00FE7ABB" w:rsidRPr="00D95902">
        <w:t xml:space="preserve">for 2021/22 </w:t>
      </w:r>
      <w:r w:rsidR="000448F2" w:rsidRPr="00730BD5">
        <w:t xml:space="preserve">from the 3 sources </w:t>
      </w:r>
      <w:r w:rsidR="00FE7ABB" w:rsidRPr="00730BD5">
        <w:t xml:space="preserve">was </w:t>
      </w:r>
      <w:r w:rsidR="00FE7ABB" w:rsidRPr="00D95902">
        <w:rPr>
          <w:u w:val="single"/>
        </w:rPr>
        <w:t>£7,040</w:t>
      </w:r>
      <w:r w:rsidR="00FE7ABB" w:rsidRPr="00730BD5">
        <w:t xml:space="preserve"> making a grand </w:t>
      </w:r>
      <w:r w:rsidR="00FE7ABB" w:rsidRPr="00D95902">
        <w:rPr>
          <w:u w:val="single"/>
        </w:rPr>
        <w:t xml:space="preserve">total of funds available </w:t>
      </w:r>
      <w:r w:rsidR="00FE7ABB" w:rsidRPr="00D95902">
        <w:t>of</w:t>
      </w:r>
      <w:r w:rsidR="00FE7ABB" w:rsidRPr="00D95902">
        <w:rPr>
          <w:u w:val="single"/>
        </w:rPr>
        <w:t xml:space="preserve"> £16,535.06</w:t>
      </w:r>
      <w:r w:rsidR="00FE7ABB" w:rsidRPr="00730BD5">
        <w:t>.</w:t>
      </w:r>
    </w:p>
    <w:p w:rsidR="00FE7ABB" w:rsidRDefault="00FE7ABB" w:rsidP="002B5A0C">
      <w:pPr>
        <w:pStyle w:val="ListParagraph"/>
        <w:numPr>
          <w:ilvl w:val="0"/>
          <w:numId w:val="2"/>
        </w:numPr>
      </w:pPr>
      <w:r>
        <w:t xml:space="preserve">The </w:t>
      </w:r>
      <w:r w:rsidRPr="00D95902">
        <w:rPr>
          <w:u w:val="single"/>
        </w:rPr>
        <w:t>total expenditure</w:t>
      </w:r>
      <w:r>
        <w:t xml:space="preserve"> during 2021/22 was </w:t>
      </w:r>
      <w:r w:rsidRPr="00D95902">
        <w:rPr>
          <w:u w:val="single"/>
        </w:rPr>
        <w:t>£8,041.65</w:t>
      </w:r>
      <w:r>
        <w:t xml:space="preserve"> leaving a </w:t>
      </w:r>
      <w:r w:rsidRPr="00D95902">
        <w:rPr>
          <w:u w:val="single"/>
        </w:rPr>
        <w:t>balance of £8,493.41</w:t>
      </w:r>
      <w:r>
        <w:t xml:space="preserve"> and this amount equals the amount in the bank account on the 31</w:t>
      </w:r>
      <w:r w:rsidRPr="00FE7ABB">
        <w:rPr>
          <w:vertAlign w:val="superscript"/>
        </w:rPr>
        <w:t>st</w:t>
      </w:r>
      <w:r>
        <w:t xml:space="preserve"> of March 2022.</w:t>
      </w:r>
    </w:p>
    <w:p w:rsidR="00FE7ABB" w:rsidRDefault="00FE7ABB" w:rsidP="002B5A0C">
      <w:pPr>
        <w:pStyle w:val="ListParagraph"/>
        <w:numPr>
          <w:ilvl w:val="0"/>
          <w:numId w:val="2"/>
        </w:numPr>
      </w:pPr>
      <w:r>
        <w:t xml:space="preserve">The detailed breakdown of the amounts </w:t>
      </w:r>
      <w:r w:rsidR="00706A6C">
        <w:t xml:space="preserve">of </w:t>
      </w:r>
      <w:r w:rsidR="00706A6C" w:rsidRPr="00D95902">
        <w:t xml:space="preserve">the </w:t>
      </w:r>
      <w:r w:rsidR="00706A6C" w:rsidRPr="00D95902">
        <w:rPr>
          <w:u w:val="single"/>
        </w:rPr>
        <w:t>carry-over of £9,495.06</w:t>
      </w:r>
      <w:r w:rsidR="00706A6C" w:rsidRPr="00D95902">
        <w:t xml:space="preserve">, </w:t>
      </w:r>
      <w:r w:rsidR="00706A6C">
        <w:t xml:space="preserve">the </w:t>
      </w:r>
      <w:r w:rsidR="00706A6C" w:rsidRPr="00D95902">
        <w:rPr>
          <w:u w:val="single"/>
        </w:rPr>
        <w:t>income of £7,040,</w:t>
      </w:r>
      <w:r w:rsidR="00706A6C">
        <w:t xml:space="preserve"> the </w:t>
      </w:r>
      <w:r w:rsidR="00706A6C" w:rsidRPr="00D95902">
        <w:rPr>
          <w:u w:val="single"/>
        </w:rPr>
        <w:t>expenditure of £8,041.65</w:t>
      </w:r>
      <w:r w:rsidR="00706A6C">
        <w:t xml:space="preserve"> and the </w:t>
      </w:r>
      <w:r w:rsidR="00706A6C" w:rsidRPr="00D95902">
        <w:rPr>
          <w:u w:val="single"/>
        </w:rPr>
        <w:t>balance of £8,493.41</w:t>
      </w:r>
      <w:r w:rsidR="00706A6C" w:rsidRPr="00D95902">
        <w:t xml:space="preserve"> </w:t>
      </w:r>
      <w:r w:rsidR="00706A6C">
        <w:t>are listed separately under the appropriate headings of Carried Over, Income and Expenditure.</w:t>
      </w:r>
    </w:p>
    <w:p w:rsidR="00706A6C" w:rsidRDefault="00706A6C" w:rsidP="002B5A0C">
      <w:pPr>
        <w:pStyle w:val="ListParagraph"/>
        <w:numPr>
          <w:ilvl w:val="0"/>
          <w:numId w:val="2"/>
        </w:numPr>
      </w:pPr>
      <w:r>
        <w:t>There is also a Cash Flow table which provides a detailed breakdown of the sums carried over, income and expenditure.</w:t>
      </w:r>
      <w:r w:rsidR="000448F2">
        <w:t xml:space="preserve"> Although not strictly necessary to detail this as part of the S.B.C. accounting procedure, this </w:t>
      </w:r>
      <w:r w:rsidR="00E6646E">
        <w:t>was created and introduced by the Treasurer as a means of tracing and tracking income and expenditure over several years for numerous and different areas of expenditure.</w:t>
      </w:r>
    </w:p>
    <w:p w:rsidR="000448F2" w:rsidRDefault="000448F2" w:rsidP="002B5A0C">
      <w:pPr>
        <w:pStyle w:val="ListParagraph"/>
        <w:numPr>
          <w:ilvl w:val="0"/>
          <w:numId w:val="2"/>
        </w:numPr>
      </w:pPr>
      <w:r>
        <w:t xml:space="preserve">The Cash Flow table also illustrates sources of income which are made in one financial year but not necessarily spent in the same year. There are examples of where income and expenditure do not always concur </w:t>
      </w:r>
      <w:proofErr w:type="spellStart"/>
      <w:r>
        <w:t>eg</w:t>
      </w:r>
      <w:proofErr w:type="spellEnd"/>
      <w:r>
        <w:t>. The S.B.C. Pathways grant</w:t>
      </w:r>
      <w:r w:rsidR="00E6646E">
        <w:t>,</w:t>
      </w:r>
      <w:r>
        <w:t xml:space="preserve"> whe</w:t>
      </w:r>
      <w:r w:rsidR="00E6646E">
        <w:t xml:space="preserve">re although there was expenditure of £1,450, only £1,000 was actually received this year. The expenditure </w:t>
      </w:r>
      <w:r>
        <w:t>was only possible because £450 was received the previous year but “ring-fenced” for subsequent use.</w:t>
      </w:r>
    </w:p>
    <w:p w:rsidR="005D097B" w:rsidRPr="00484CA2" w:rsidRDefault="005D097B" w:rsidP="002B5A0C">
      <w:pPr>
        <w:pStyle w:val="ListParagraph"/>
        <w:numPr>
          <w:ilvl w:val="0"/>
          <w:numId w:val="2"/>
        </w:numPr>
      </w:pPr>
      <w:r>
        <w:t>In addition to the usual Income &amp; Expenditure account which is presented annually to S.B.C., this year there’s an additional form, the 2021/2022</w:t>
      </w:r>
      <w:r w:rsidR="00B45F54">
        <w:t xml:space="preserve"> Community Council Support Grant Evaluation Form. This requires a detailed breakdown of all expenditure from the S.B.C. Support Grant this year to be given, plus a statement of “the benefits and outcomes for both the Community Council and/or wider community” as well as “provide details of any unspent funds that have been carried forward to the next financial year”. </w:t>
      </w:r>
      <w:r w:rsidR="00896582">
        <w:t xml:space="preserve"> </w:t>
      </w:r>
      <w:r w:rsidR="00896582" w:rsidRPr="00484CA2">
        <w:t>In summary</w:t>
      </w:r>
      <w:r w:rsidR="00484CA2">
        <w:t>,</w:t>
      </w:r>
      <w:r w:rsidR="00896582" w:rsidRPr="00484CA2">
        <w:t xml:space="preserve"> T.C.C. </w:t>
      </w:r>
      <w:r w:rsidR="00484CA2" w:rsidRPr="00484CA2">
        <w:t xml:space="preserve">spent </w:t>
      </w:r>
      <w:r w:rsidR="00484CA2" w:rsidRPr="00484CA2">
        <w:rPr>
          <w:u w:val="single"/>
        </w:rPr>
        <w:t>£1,625.93</w:t>
      </w:r>
      <w:r w:rsidR="00484CA2" w:rsidRPr="00484CA2">
        <w:t xml:space="preserve"> using </w:t>
      </w:r>
      <w:r w:rsidR="00896582" w:rsidRPr="00484CA2">
        <w:t xml:space="preserve">this year’s Support Grant of </w:t>
      </w:r>
      <w:r w:rsidR="00896582" w:rsidRPr="00484CA2">
        <w:rPr>
          <w:u w:val="single"/>
        </w:rPr>
        <w:t>£540</w:t>
      </w:r>
      <w:r w:rsidR="00896582" w:rsidRPr="00484CA2">
        <w:t xml:space="preserve"> plus </w:t>
      </w:r>
      <w:r w:rsidR="00896582" w:rsidRPr="00484CA2">
        <w:rPr>
          <w:u w:val="single"/>
        </w:rPr>
        <w:t>£1,721.80</w:t>
      </w:r>
      <w:r w:rsidR="00896582" w:rsidRPr="00484CA2">
        <w:t xml:space="preserve"> from previous years’ carry-over leaving a balance of </w:t>
      </w:r>
      <w:r w:rsidR="00896582" w:rsidRPr="00484CA2">
        <w:rPr>
          <w:u w:val="single"/>
        </w:rPr>
        <w:t>£635.87</w:t>
      </w:r>
      <w:r w:rsidR="00896582" w:rsidRPr="00484CA2">
        <w:t>.</w:t>
      </w:r>
      <w:bookmarkStart w:id="0" w:name="_GoBack"/>
      <w:bookmarkEnd w:id="0"/>
    </w:p>
    <w:p w:rsidR="00D95902" w:rsidRPr="00730BD5" w:rsidRDefault="00D95902" w:rsidP="00D95902">
      <w:pPr>
        <w:pStyle w:val="ListParagraph"/>
        <w:numPr>
          <w:ilvl w:val="0"/>
          <w:numId w:val="2"/>
        </w:numPr>
      </w:pPr>
      <w:r w:rsidRPr="00730BD5">
        <w:lastRenderedPageBreak/>
        <w:t xml:space="preserve">All the information given in this report is detailed in the accompanying </w:t>
      </w:r>
      <w:r w:rsidRPr="00730BD5">
        <w:rPr>
          <w:u w:val="single"/>
        </w:rPr>
        <w:t xml:space="preserve">Income &amp; </w:t>
      </w:r>
      <w:r w:rsidRPr="00D95902">
        <w:rPr>
          <w:u w:val="single"/>
        </w:rPr>
        <w:t xml:space="preserve">Expenditure </w:t>
      </w:r>
      <w:proofErr w:type="gramStart"/>
      <w:r w:rsidRPr="00D95902">
        <w:rPr>
          <w:u w:val="single"/>
        </w:rPr>
        <w:t xml:space="preserve">Account </w:t>
      </w:r>
      <w:r w:rsidRPr="00D95902">
        <w:t>,</w:t>
      </w:r>
      <w:proofErr w:type="gramEnd"/>
      <w:r>
        <w:t xml:space="preserve"> (</w:t>
      </w:r>
      <w:r w:rsidRPr="00730BD5">
        <w:t>which has been independently examined and</w:t>
      </w:r>
      <w:r>
        <w:t xml:space="preserve"> approved)</w:t>
      </w:r>
      <w:r w:rsidRPr="00730BD5">
        <w:t xml:space="preserve"> will be submitted to S.B.C. along with a new requirement</w:t>
      </w:r>
      <w:r>
        <w:t>,</w:t>
      </w:r>
      <w:r w:rsidRPr="00730BD5">
        <w:t xml:space="preserve"> the form </w:t>
      </w:r>
      <w:r w:rsidRPr="00730BD5">
        <w:rPr>
          <w:u w:val="single"/>
        </w:rPr>
        <w:t>Scottish Borders Council 2021/2022 Community Council Support Grant Evaluation Form</w:t>
      </w:r>
      <w:r w:rsidRPr="00730BD5">
        <w:t xml:space="preserve"> following this A.G.M.</w:t>
      </w:r>
      <w:r>
        <w:t xml:space="preserve"> Both documents </w:t>
      </w:r>
      <w:r w:rsidRPr="00730BD5">
        <w:t>will be appended to the minutes of the AGM.</w:t>
      </w:r>
    </w:p>
    <w:p w:rsidR="00D95902" w:rsidRPr="002B5A0C" w:rsidRDefault="00D95902" w:rsidP="00D95902">
      <w:pPr>
        <w:pStyle w:val="ListParagraph"/>
      </w:pPr>
    </w:p>
    <w:p w:rsidR="002B5A0C" w:rsidRDefault="002B5A0C" w:rsidP="002B5A0C"/>
    <w:p w:rsidR="002B5A0C" w:rsidRDefault="002B5A0C" w:rsidP="002B5A0C"/>
    <w:sectPr w:rsidR="002B5A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B4D90"/>
    <w:multiLevelType w:val="hybridMultilevel"/>
    <w:tmpl w:val="D23E2C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251D70"/>
    <w:multiLevelType w:val="hybridMultilevel"/>
    <w:tmpl w:val="AA6A4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A1A"/>
    <w:rsid w:val="000448F2"/>
    <w:rsid w:val="000B7639"/>
    <w:rsid w:val="00233CC9"/>
    <w:rsid w:val="002A3796"/>
    <w:rsid w:val="002B5A0C"/>
    <w:rsid w:val="00484CA2"/>
    <w:rsid w:val="005D097B"/>
    <w:rsid w:val="00706A6C"/>
    <w:rsid w:val="00730BD5"/>
    <w:rsid w:val="007F433A"/>
    <w:rsid w:val="00896582"/>
    <w:rsid w:val="00AF62CD"/>
    <w:rsid w:val="00B45F54"/>
    <w:rsid w:val="00BD1134"/>
    <w:rsid w:val="00CC1A1A"/>
    <w:rsid w:val="00D03ECE"/>
    <w:rsid w:val="00D95902"/>
    <w:rsid w:val="00E532B1"/>
    <w:rsid w:val="00E6646E"/>
    <w:rsid w:val="00FE7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A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D35D1-1108-403D-9BF5-34EE8465D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11</cp:revision>
  <dcterms:created xsi:type="dcterms:W3CDTF">2022-05-17T06:40:00Z</dcterms:created>
  <dcterms:modified xsi:type="dcterms:W3CDTF">2022-05-17T08:36:00Z</dcterms:modified>
</cp:coreProperties>
</file>