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2">
      <w:pPr>
        <w:spacing w:line="276"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Images and videos you can use on social media:</w:t>
      </w:r>
    </w:p>
    <w:p w:rsidR="00000000" w:rsidDel="00000000" w:rsidP="00000000" w:rsidRDefault="00000000" w:rsidRPr="00000000" w14:paraId="00000003">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numPr>
          <w:ilvl w:val="0"/>
          <w:numId w:val="1"/>
        </w:numPr>
        <w:spacing w:line="276" w:lineRule="auto"/>
        <w:ind w:left="720" w:hanging="360"/>
        <w:rPr>
          <w:rFonts w:ascii="Montserrat" w:cs="Montserrat" w:eastAsia="Montserrat" w:hAnsi="Montserrat"/>
        </w:rPr>
      </w:pPr>
      <w:hyperlink r:id="rId6">
        <w:r w:rsidDel="00000000" w:rsidR="00000000" w:rsidRPr="00000000">
          <w:rPr>
            <w:rFonts w:ascii="Montserrat" w:cs="Montserrat" w:eastAsia="Montserrat" w:hAnsi="Montserrat"/>
            <w:color w:val="1155cc"/>
            <w:u w:val="single"/>
            <w:rtl w:val="0"/>
          </w:rPr>
          <w:t xml:space="preserve">Link to google drive with images and videos</w:t>
        </w:r>
      </w:hyperlink>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rPr>
          <w:rFonts w:ascii="Montserrat" w:cs="Montserrat" w:eastAsia="Montserrat" w:hAnsi="Montserrat"/>
        </w:rPr>
      </w:pPr>
      <w:hyperlink r:id="rId7">
        <w:r w:rsidDel="00000000" w:rsidR="00000000" w:rsidRPr="00000000">
          <w:rPr>
            <w:rFonts w:ascii="Montserrat" w:cs="Montserrat" w:eastAsia="Montserrat" w:hAnsi="Montserrat"/>
            <w:color w:val="1155cc"/>
            <w:u w:val="single"/>
            <w:rtl w:val="0"/>
          </w:rPr>
          <w:t xml:space="preserve">Youtube video introducing Whitelaw Brae wind farm </w:t>
        </w:r>
      </w:hyperlink>
      <w:r w:rsidDel="00000000" w:rsidR="00000000" w:rsidRPr="00000000">
        <w:rPr>
          <w:rtl w:val="0"/>
        </w:rPr>
      </w:r>
    </w:p>
    <w:p w:rsidR="00000000" w:rsidDel="00000000" w:rsidP="00000000" w:rsidRDefault="00000000" w:rsidRPr="00000000" w14:paraId="00000006">
      <w:pPr>
        <w:spacing w:line="276"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spacing w:line="276" w:lineRule="auto"/>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spacing w:line="276"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Suggested text for email / newsletter update:</w:t>
      </w:r>
    </w:p>
    <w:p w:rsidR="00000000" w:rsidDel="00000000" w:rsidP="00000000" w:rsidRDefault="00000000" w:rsidRPr="00000000" w14:paraId="0000000A">
      <w:pPr>
        <w:pStyle w:val="Heading1"/>
        <w:shd w:fill="ffffff" w:val="clear"/>
        <w:spacing w:line="276" w:lineRule="auto"/>
        <w:rPr/>
      </w:pPr>
      <w:bookmarkStart w:colFirst="0" w:colLast="0" w:name="_yp9cm43lg39i" w:id="0"/>
      <w:bookmarkEnd w:id="0"/>
      <w:r w:rsidDel="00000000" w:rsidR="00000000" w:rsidRPr="00000000">
        <w:rPr>
          <w:rFonts w:ascii="Montserrat" w:cs="Montserrat" w:eastAsia="Montserrat" w:hAnsi="Montserrat"/>
          <w:rtl w:val="0"/>
        </w:rPr>
        <w:t xml:space="preserve">Whitelaw Brae Wind Farm Update - Cooperative Share Offer</w:t>
      </w:r>
      <w:r w:rsidDel="00000000" w:rsidR="00000000" w:rsidRPr="00000000">
        <w:rPr>
          <w:rtl w:val="0"/>
        </w:rPr>
      </w:r>
    </w:p>
    <w:p w:rsidR="00000000" w:rsidDel="00000000" w:rsidP="00000000" w:rsidRDefault="00000000" w:rsidRPr="00000000" w14:paraId="0000000B">
      <w:pPr>
        <w:spacing w:line="276" w:lineRule="auto"/>
        <w:rPr>
          <w:rFonts w:ascii="Montserrat" w:cs="Montserrat" w:eastAsia="Montserrat" w:hAnsi="Montserra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2919413</wp:posOffset>
            </wp:positionH>
            <wp:positionV relativeFrom="paragraph">
              <wp:posOffset>285750</wp:posOffset>
            </wp:positionV>
            <wp:extent cx="2681288" cy="2241229"/>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681288" cy="2241229"/>
                    </a:xfrm>
                    <a:prstGeom prst="rect"/>
                    <a:ln/>
                  </pic:spPr>
                </pic:pic>
              </a:graphicData>
            </a:graphic>
          </wp:anchor>
        </w:drawing>
      </w:r>
    </w:p>
    <w:p w:rsidR="00000000" w:rsidDel="00000000" w:rsidP="00000000" w:rsidRDefault="00000000" w:rsidRPr="00000000" w14:paraId="0000000C">
      <w:pPr>
        <w:shd w:fill="ffffff" w:val="clea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We have had an update from </w:t>
      </w:r>
      <w:hyperlink r:id="rId9">
        <w:r w:rsidDel="00000000" w:rsidR="00000000" w:rsidRPr="00000000">
          <w:rPr>
            <w:rFonts w:ascii="Montserrat" w:cs="Montserrat" w:eastAsia="Montserrat" w:hAnsi="Montserrat"/>
            <w:color w:val="1155cc"/>
            <w:u w:val="single"/>
            <w:rtl w:val="0"/>
          </w:rPr>
          <w:t xml:space="preserve">BayWa r.e</w:t>
        </w:r>
      </w:hyperlink>
      <w:r w:rsidDel="00000000" w:rsidR="00000000" w:rsidRPr="00000000">
        <w:rPr>
          <w:rFonts w:ascii="Montserrat" w:cs="Montserrat" w:eastAsia="Montserrat" w:hAnsi="Montserrat"/>
          <w:rtl w:val="0"/>
        </w:rPr>
        <w:t xml:space="preserve"> who have developed the 14 turbine Whitelaw Brae Wind Farm that will be constructed south of the A701 and to the west of Fruid Reservoir. They were joined by representatives of </w:t>
      </w:r>
      <w:hyperlink r:id="rId10">
        <w:r w:rsidDel="00000000" w:rsidR="00000000" w:rsidRPr="00000000">
          <w:rPr>
            <w:rFonts w:ascii="Montserrat" w:cs="Montserrat" w:eastAsia="Montserrat" w:hAnsi="Montserrat"/>
            <w:color w:val="1155cc"/>
            <w:u w:val="single"/>
            <w:rtl w:val="0"/>
          </w:rPr>
          <w:t xml:space="preserve">Ripple Energy</w:t>
        </w:r>
      </w:hyperlink>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D">
      <w:pPr>
        <w:shd w:fill="ffffff" w:val="clea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shd w:fill="ffffff" w:val="clea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Ripple Energy's business model is to enable cooperative ownership of renewable energy projects, which means households and businesses in our local area can also be owners of </w:t>
      </w:r>
      <w:hyperlink r:id="rId11">
        <w:r w:rsidDel="00000000" w:rsidR="00000000" w:rsidRPr="00000000">
          <w:rPr>
            <w:rFonts w:ascii="Montserrat" w:cs="Montserrat" w:eastAsia="Montserrat" w:hAnsi="Montserrat"/>
            <w:color w:val="1155cc"/>
            <w:u w:val="single"/>
            <w:rtl w:val="0"/>
          </w:rPr>
          <w:t xml:space="preserve">Whitelaw Brae</w:t>
        </w:r>
      </w:hyperlink>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F">
      <w:pPr>
        <w:shd w:fill="ffffff" w:val="clea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hd w:fill="ffffff" w:val="clea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Ownership starts from £25. By becoming a member of the wind farm co-operative you are then allocated your share of the power that is generated and this then gives you savings on your electricity bills for the 30 year life of the wind farm.</w:t>
      </w:r>
    </w:p>
    <w:p w:rsidR="00000000" w:rsidDel="00000000" w:rsidP="00000000" w:rsidRDefault="00000000" w:rsidRPr="00000000" w14:paraId="00000011">
      <w:pPr>
        <w:shd w:fill="ffffff" w:val="clea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shd w:fill="ffffff" w:val="clear"/>
        <w:spacing w:line="276" w:lineRule="auto"/>
        <w:rPr>
          <w:rFonts w:ascii="Montserrat" w:cs="Montserrat" w:eastAsia="Montserrat" w:hAnsi="Montserrat"/>
          <w:b w:val="1"/>
          <w:color w:val="1155cc"/>
          <w:u w:val="single"/>
        </w:rPr>
      </w:pPr>
      <w:hyperlink r:id="rId12">
        <w:r w:rsidDel="00000000" w:rsidR="00000000" w:rsidRPr="00000000">
          <w:rPr>
            <w:rFonts w:ascii="Montserrat" w:cs="Montserrat" w:eastAsia="Montserrat" w:hAnsi="Montserrat"/>
            <w:b w:val="1"/>
            <w:color w:val="1155cc"/>
            <w:u w:val="single"/>
            <w:rtl w:val="0"/>
          </w:rPr>
          <w:t xml:space="preserve">WATCH: Introducing Whitelaw Brae Wind Farm </w:t>
        </w:r>
      </w:hyperlink>
      <w:r w:rsidDel="00000000" w:rsidR="00000000" w:rsidRPr="00000000">
        <w:rPr>
          <w:rtl w:val="0"/>
        </w:rPr>
      </w:r>
    </w:p>
    <w:p w:rsidR="00000000" w:rsidDel="00000000" w:rsidP="00000000" w:rsidRDefault="00000000" w:rsidRPr="00000000" w14:paraId="00000013">
      <w:pPr>
        <w:shd w:fill="ffffff" w:val="clear"/>
        <w:spacing w:line="276" w:lineRule="auto"/>
        <w:ind w:left="720" w:hanging="360"/>
        <w:rPr>
          <w:color w:val="222222"/>
        </w:rPr>
      </w:pPr>
      <w:r w:rsidDel="00000000" w:rsidR="00000000" w:rsidRPr="00000000">
        <w:rPr>
          <w:rtl w:val="0"/>
        </w:rPr>
      </w:r>
    </w:p>
    <w:p w:rsidR="00000000" w:rsidDel="00000000" w:rsidP="00000000" w:rsidRDefault="00000000" w:rsidRPr="00000000" w14:paraId="00000014">
      <w:pPr>
        <w:spacing w:line="276"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 share offer is due to close at the end of May, so if this is of interest please do have a look.</w:t>
      </w:r>
    </w:p>
    <w:p w:rsidR="00000000" w:rsidDel="00000000" w:rsidP="00000000" w:rsidRDefault="00000000" w:rsidRPr="00000000" w14:paraId="00000015">
      <w:pPr>
        <w:spacing w:line="276"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6">
      <w:pPr>
        <w:shd w:fill="ffffff" w:val="clear"/>
        <w:spacing w:line="276" w:lineRule="auto"/>
        <w:rPr>
          <w:rFonts w:ascii="Montserrat" w:cs="Montserrat" w:eastAsia="Montserrat" w:hAnsi="Montserrat"/>
          <w:sz w:val="32"/>
          <w:szCs w:val="32"/>
        </w:rPr>
      </w:pPr>
      <w:r w:rsidDel="00000000" w:rsidR="00000000" w:rsidRPr="00000000">
        <w:rPr>
          <w:rFonts w:ascii="Montserrat" w:cs="Montserrat" w:eastAsia="Montserrat" w:hAnsi="Montserrat"/>
          <w:sz w:val="32"/>
          <w:szCs w:val="32"/>
          <w:rtl w:val="0"/>
        </w:rPr>
        <w:t xml:space="preserve">About Whitelaw Brae Wind Farm</w:t>
      </w:r>
    </w:p>
    <w:p w:rsidR="00000000" w:rsidDel="00000000" w:rsidP="00000000" w:rsidRDefault="00000000" w:rsidRPr="00000000" w14:paraId="00000017">
      <w:pPr>
        <w:numPr>
          <w:ilvl w:val="0"/>
          <w:numId w:val="2"/>
        </w:numPr>
        <w:shd w:fill="ffffff" w:val="clear"/>
        <w:spacing w:line="276" w:lineRule="auto"/>
        <w:ind w:left="940" w:hanging="360"/>
        <w:rPr>
          <w:rFonts w:ascii="Montserrat" w:cs="Montserrat" w:eastAsia="Montserrat" w:hAnsi="Montserrat"/>
          <w:color w:val="000000"/>
        </w:rPr>
      </w:pPr>
      <w:r w:rsidDel="00000000" w:rsidR="00000000" w:rsidRPr="00000000">
        <w:rPr>
          <w:rFonts w:ascii="Montserrat" w:cs="Montserrat" w:eastAsia="Montserrat" w:hAnsi="Montserrat"/>
          <w:rtl w:val="0"/>
        </w:rPr>
        <w:t xml:space="preserve">14 turbines are expected to generate around 145GWh of green energy each year. That’s the potential to power around 54,000 homes.</w:t>
      </w:r>
    </w:p>
    <w:p w:rsidR="00000000" w:rsidDel="00000000" w:rsidP="00000000" w:rsidRDefault="00000000" w:rsidRPr="00000000" w14:paraId="00000018">
      <w:pPr>
        <w:numPr>
          <w:ilvl w:val="0"/>
          <w:numId w:val="2"/>
        </w:numPr>
        <w:shd w:fill="ffffff" w:val="clear"/>
        <w:spacing w:line="276" w:lineRule="auto"/>
        <w:ind w:left="940" w:hanging="360"/>
        <w:rPr>
          <w:rFonts w:ascii="Montserrat" w:cs="Montserrat" w:eastAsia="Montserrat" w:hAnsi="Montserrat"/>
          <w:color w:val="000000"/>
        </w:rPr>
      </w:pPr>
      <w:r w:rsidDel="00000000" w:rsidR="00000000" w:rsidRPr="00000000">
        <w:rPr>
          <w:rFonts w:ascii="Montserrat" w:cs="Montserrat" w:eastAsia="Montserrat" w:hAnsi="Montserrat"/>
          <w:rtl w:val="0"/>
        </w:rPr>
        <w:t xml:space="preserve">In just three minutes, at full capacity, it will generate enough electricity to power a typical home for a year. </w:t>
      </w:r>
    </w:p>
    <w:p w:rsidR="00000000" w:rsidDel="00000000" w:rsidP="00000000" w:rsidRDefault="00000000" w:rsidRPr="00000000" w14:paraId="00000019">
      <w:pPr>
        <w:numPr>
          <w:ilvl w:val="0"/>
          <w:numId w:val="2"/>
        </w:numPr>
        <w:shd w:fill="ffffff" w:val="clear"/>
        <w:spacing w:line="276" w:lineRule="auto"/>
        <w:ind w:left="940" w:hanging="360"/>
        <w:rPr>
          <w:rFonts w:ascii="Montserrat" w:cs="Montserrat" w:eastAsia="Montserrat" w:hAnsi="Montserrat"/>
          <w:color w:val="000000"/>
        </w:rPr>
      </w:pPr>
      <w:r w:rsidDel="00000000" w:rsidR="00000000" w:rsidRPr="00000000">
        <w:rPr>
          <w:rFonts w:ascii="Montserrat" w:cs="Montserrat" w:eastAsia="Montserrat" w:hAnsi="Montserrat"/>
          <w:rtl w:val="0"/>
        </w:rPr>
        <w:t xml:space="preserve">For typical households, it will save around 1,400kg CO2 emissions each year. </w:t>
      </w:r>
    </w:p>
    <w:p w:rsidR="00000000" w:rsidDel="00000000" w:rsidP="00000000" w:rsidRDefault="00000000" w:rsidRPr="00000000" w14:paraId="0000001A">
      <w:pPr>
        <w:numPr>
          <w:ilvl w:val="0"/>
          <w:numId w:val="2"/>
        </w:numPr>
        <w:shd w:fill="ffffff" w:val="clear"/>
        <w:spacing w:line="276" w:lineRule="auto"/>
        <w:ind w:left="940" w:hanging="360"/>
        <w:rPr>
          <w:rFonts w:ascii="Montserrat" w:cs="Montserrat" w:eastAsia="Montserrat" w:hAnsi="Montserrat"/>
          <w:color w:val="000000"/>
        </w:rPr>
      </w:pPr>
      <w:r w:rsidDel="00000000" w:rsidR="00000000" w:rsidRPr="00000000">
        <w:rPr>
          <w:rFonts w:ascii="Montserrat" w:cs="Montserrat" w:eastAsia="Montserrat" w:hAnsi="Montserrat"/>
          <w:rtl w:val="0"/>
        </w:rPr>
        <w:t xml:space="preserve">Around £1,900 will buy enough of the wind farm to power 100% of a typical family home’s electricity needs. </w:t>
      </w:r>
    </w:p>
    <w:p w:rsidR="00000000" w:rsidDel="00000000" w:rsidP="00000000" w:rsidRDefault="00000000" w:rsidRPr="00000000" w14:paraId="0000001B">
      <w:pPr>
        <w:numPr>
          <w:ilvl w:val="0"/>
          <w:numId w:val="2"/>
        </w:numPr>
        <w:shd w:fill="ffffff" w:val="clear"/>
        <w:spacing w:line="276" w:lineRule="auto"/>
        <w:ind w:left="940" w:hanging="360"/>
        <w:rPr>
          <w:rFonts w:ascii="Montserrat" w:cs="Montserrat" w:eastAsia="Montserrat" w:hAnsi="Montserrat"/>
          <w:color w:val="000000"/>
        </w:rPr>
      </w:pPr>
      <w:r w:rsidDel="00000000" w:rsidR="00000000" w:rsidRPr="00000000">
        <w:rPr>
          <w:rFonts w:ascii="Montserrat" w:cs="Montserrat" w:eastAsia="Montserrat" w:hAnsi="Montserrat"/>
          <w:rtl w:val="0"/>
        </w:rPr>
        <w:t xml:space="preserve">The wind farm is expected to start operating in late 2026. </w:t>
      </w:r>
    </w:p>
    <w:p w:rsidR="00000000" w:rsidDel="00000000" w:rsidP="00000000" w:rsidRDefault="00000000" w:rsidRPr="00000000" w14:paraId="0000001C">
      <w:pPr>
        <w:pStyle w:val="Heading2"/>
        <w:keepNext w:val="0"/>
        <w:keepLines w:val="0"/>
        <w:shd w:fill="ffffff" w:val="clear"/>
        <w:spacing w:line="276" w:lineRule="auto"/>
        <w:ind w:left="720" w:hanging="360"/>
        <w:rPr>
          <w:rFonts w:ascii="Montserrat" w:cs="Montserrat" w:eastAsia="Montserrat" w:hAnsi="Montserrat"/>
        </w:rPr>
      </w:pPr>
      <w:bookmarkStart w:colFirst="0" w:colLast="0" w:name="_7uerkoer9lvp" w:id="1"/>
      <w:bookmarkEnd w:id="1"/>
      <w:r w:rsidDel="00000000" w:rsidR="00000000" w:rsidRPr="00000000">
        <w:rPr>
          <w:rFonts w:ascii="Montserrat" w:cs="Montserrat" w:eastAsia="Montserrat" w:hAnsi="Montserrat"/>
          <w:rtl w:val="0"/>
        </w:rPr>
        <w:t xml:space="preserve">How to join Whitelaw Brae Wind Farm</w:t>
      </w:r>
    </w:p>
    <w:p w:rsidR="00000000" w:rsidDel="00000000" w:rsidP="00000000" w:rsidRDefault="00000000" w:rsidRPr="00000000" w14:paraId="0000001D">
      <w:pPr>
        <w:numPr>
          <w:ilvl w:val="0"/>
          <w:numId w:val="3"/>
        </w:numPr>
        <w:shd w:fill="ffffff" w:val="clear"/>
        <w:spacing w:line="276" w:lineRule="auto"/>
        <w:ind w:left="940" w:hanging="360"/>
        <w:rPr>
          <w:rFonts w:ascii="Montserrat" w:cs="Montserrat" w:eastAsia="Montserrat" w:hAnsi="Montserrat"/>
          <w:b w:val="1"/>
          <w:color w:val="000000"/>
        </w:rPr>
      </w:pPr>
      <w:hyperlink r:id="rId13">
        <w:r w:rsidDel="00000000" w:rsidR="00000000" w:rsidRPr="00000000">
          <w:rPr>
            <w:rFonts w:ascii="Montserrat" w:cs="Montserrat" w:eastAsia="Montserrat" w:hAnsi="Montserrat"/>
            <w:color w:val="1155cc"/>
            <w:u w:val="single"/>
            <w:rtl w:val="0"/>
          </w:rPr>
          <w:t xml:space="preserve">Read the share offer document</w:t>
        </w:r>
      </w:hyperlink>
      <w:r w:rsidDel="00000000" w:rsidR="00000000" w:rsidRPr="00000000">
        <w:rPr>
          <w:rFonts w:ascii="Montserrat" w:cs="Montserrat" w:eastAsia="Montserrat" w:hAnsi="Montserrat"/>
          <w:rtl w:val="0"/>
        </w:rPr>
        <w:t xml:space="preserve"> in full. This is important and contains all the information you need.</w:t>
      </w:r>
    </w:p>
    <w:p w:rsidR="00000000" w:rsidDel="00000000" w:rsidP="00000000" w:rsidRDefault="00000000" w:rsidRPr="00000000" w14:paraId="0000001E">
      <w:pPr>
        <w:numPr>
          <w:ilvl w:val="0"/>
          <w:numId w:val="3"/>
        </w:numPr>
        <w:shd w:fill="ffffff" w:val="clear"/>
        <w:spacing w:line="276" w:lineRule="auto"/>
        <w:ind w:left="940" w:hanging="360"/>
        <w:rPr>
          <w:rFonts w:ascii="Montserrat" w:cs="Montserrat" w:eastAsia="Montserrat" w:hAnsi="Montserrat"/>
          <w:b w:val="1"/>
          <w:color w:val="000000"/>
        </w:rPr>
      </w:pPr>
      <w:r w:rsidDel="00000000" w:rsidR="00000000" w:rsidRPr="00000000">
        <w:rPr>
          <w:rFonts w:ascii="Montserrat" w:cs="Montserrat" w:eastAsia="Montserrat" w:hAnsi="Montserrat"/>
          <w:rtl w:val="0"/>
        </w:rPr>
        <w:t xml:space="preserve">Decide how much  you want to buy using Ripple Energy’s</w:t>
      </w:r>
      <w:hyperlink r:id="rId14">
        <w:r w:rsidDel="00000000" w:rsidR="00000000" w:rsidRPr="00000000">
          <w:rPr>
            <w:rFonts w:ascii="Montserrat" w:cs="Montserrat" w:eastAsia="Montserrat" w:hAnsi="Montserrat"/>
            <w:rtl w:val="0"/>
          </w:rPr>
          <w:t xml:space="preserve"> </w:t>
        </w:r>
      </w:hyperlink>
      <w:hyperlink r:id="rId15">
        <w:r w:rsidDel="00000000" w:rsidR="00000000" w:rsidRPr="00000000">
          <w:rPr>
            <w:rFonts w:ascii="Montserrat" w:cs="Montserrat" w:eastAsia="Montserrat" w:hAnsi="Montserrat"/>
            <w:color w:val="1155cc"/>
            <w:u w:val="single"/>
            <w:rtl w:val="0"/>
          </w:rPr>
          <w:t xml:space="preserve">quote calculator</w:t>
        </w:r>
      </w:hyperlink>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F">
      <w:pPr>
        <w:numPr>
          <w:ilvl w:val="0"/>
          <w:numId w:val="3"/>
        </w:numPr>
        <w:shd w:fill="ffffff" w:val="clear"/>
        <w:spacing w:line="276" w:lineRule="auto"/>
        <w:ind w:left="940" w:hanging="360"/>
        <w:rPr>
          <w:rFonts w:ascii="Montserrat" w:cs="Montserrat" w:eastAsia="Montserrat" w:hAnsi="Montserrat"/>
          <w:b w:val="1"/>
          <w:color w:val="000000"/>
        </w:rPr>
      </w:pPr>
      <w:r w:rsidDel="00000000" w:rsidR="00000000" w:rsidRPr="00000000">
        <w:rPr>
          <w:rFonts w:ascii="Montserrat" w:cs="Montserrat" w:eastAsia="Montserrat" w:hAnsi="Montserrat"/>
          <w:rtl w:val="0"/>
        </w:rPr>
        <w:t xml:space="preserve">Click “Buy Now” on</w:t>
      </w:r>
      <w:hyperlink r:id="rId16">
        <w:r w:rsidDel="00000000" w:rsidR="00000000" w:rsidRPr="00000000">
          <w:rPr>
            <w:rFonts w:ascii="Montserrat" w:cs="Montserrat" w:eastAsia="Montserrat" w:hAnsi="Montserrat"/>
            <w:rtl w:val="0"/>
          </w:rPr>
          <w:t xml:space="preserve"> </w:t>
        </w:r>
      </w:hyperlink>
      <w:hyperlink r:id="rId17">
        <w:r w:rsidDel="00000000" w:rsidR="00000000" w:rsidRPr="00000000">
          <w:rPr>
            <w:rFonts w:ascii="Montserrat" w:cs="Montserrat" w:eastAsia="Montserrat" w:hAnsi="Montserrat"/>
            <w:color w:val="1155cc"/>
            <w:u w:val="single"/>
            <w:rtl w:val="0"/>
          </w:rPr>
          <w:t xml:space="preserve">Ripple Energy’s website</w:t>
        </w:r>
      </w:hyperlink>
      <w:r w:rsidDel="00000000" w:rsidR="00000000" w:rsidRPr="00000000">
        <w:rPr>
          <w:rtl w:val="0"/>
        </w:rPr>
      </w:r>
    </w:p>
    <w:p w:rsidR="00000000" w:rsidDel="00000000" w:rsidP="00000000" w:rsidRDefault="00000000" w:rsidRPr="00000000" w14:paraId="00000020">
      <w:pPr>
        <w:numPr>
          <w:ilvl w:val="0"/>
          <w:numId w:val="3"/>
        </w:numPr>
        <w:shd w:fill="ffffff" w:val="clear"/>
        <w:spacing w:line="276" w:lineRule="auto"/>
        <w:ind w:left="940" w:hanging="360"/>
        <w:rPr>
          <w:rFonts w:ascii="Montserrat" w:cs="Montserrat" w:eastAsia="Montserrat" w:hAnsi="Montserrat"/>
          <w:b w:val="1"/>
          <w:color w:val="000000"/>
        </w:rPr>
      </w:pPr>
      <w:r w:rsidDel="00000000" w:rsidR="00000000" w:rsidRPr="00000000">
        <w:rPr>
          <w:rFonts w:ascii="Montserrat" w:cs="Montserrat" w:eastAsia="Montserrat" w:hAnsi="Montserrat"/>
          <w:rtl w:val="0"/>
        </w:rPr>
        <w:t xml:space="preserve">Confirm your purchase, paying in a one-off payment or in 12 monthly instalments. </w:t>
      </w:r>
    </w:p>
    <w:p w:rsidR="00000000" w:rsidDel="00000000" w:rsidP="00000000" w:rsidRDefault="00000000" w:rsidRPr="00000000" w14:paraId="00000021">
      <w:pPr>
        <w:numPr>
          <w:ilvl w:val="0"/>
          <w:numId w:val="3"/>
        </w:numPr>
        <w:shd w:fill="ffffff" w:val="clear"/>
        <w:spacing w:line="276" w:lineRule="auto"/>
        <w:ind w:left="940" w:hanging="360"/>
        <w:rPr>
          <w:rFonts w:ascii="Montserrat" w:cs="Montserrat" w:eastAsia="Montserrat" w:hAnsi="Montserrat"/>
          <w:b w:val="1"/>
          <w:color w:val="000000"/>
        </w:rPr>
      </w:pPr>
      <w:r w:rsidDel="00000000" w:rsidR="00000000" w:rsidRPr="00000000">
        <w:rPr>
          <w:rFonts w:ascii="Montserrat" w:cs="Montserrat" w:eastAsia="Montserrat" w:hAnsi="Montserrat"/>
          <w:rtl w:val="0"/>
        </w:rPr>
        <w:t xml:space="preserve">Welcome aboard! You’re now the proud owner of your own source of green energy!</w:t>
      </w:r>
    </w:p>
    <w:sectPr>
      <w:headerReference r:id="rId18" w:type="default"/>
      <w:headerReference r:id="rId19" w:type="first"/>
      <w:footerReference r:id="rId20"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1994063</wp:posOffset>
          </wp:positionH>
          <wp:positionV relativeFrom="paragraph">
            <wp:posOffset>-114299</wp:posOffset>
          </wp:positionV>
          <wp:extent cx="1738313" cy="56885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38313" cy="5688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rippleenergy.com/our-projects/whitelaw-brae-wind-farm" TargetMode="External"/><Relationship Id="rId10" Type="http://schemas.openxmlformats.org/officeDocument/2006/relationships/hyperlink" Target="https://rippleenergy.com/" TargetMode="External"/><Relationship Id="rId13" Type="http://schemas.openxmlformats.org/officeDocument/2006/relationships/hyperlink" Target="https://static.rippleenergy.com/media/documents/1.0.0--Whitelaw_Brae_share_offer.pdf" TargetMode="External"/><Relationship Id="rId12" Type="http://schemas.openxmlformats.org/officeDocument/2006/relationships/hyperlink" Target="https://youtu.be/huYioMxWohM?feature=shar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ywa-re.co.uk/en/wind/whitelaw-brae" TargetMode="External"/><Relationship Id="rId15" Type="http://schemas.openxmlformats.org/officeDocument/2006/relationships/hyperlink" Target="https://rippleenergy.com/how-it-works#calculator" TargetMode="External"/><Relationship Id="rId14" Type="http://schemas.openxmlformats.org/officeDocument/2006/relationships/hyperlink" Target="https://rippleenergy.com/how-it-works#calculator" TargetMode="External"/><Relationship Id="rId17" Type="http://schemas.openxmlformats.org/officeDocument/2006/relationships/hyperlink" Target="https://rippleenergy.com/" TargetMode="External"/><Relationship Id="rId16" Type="http://schemas.openxmlformats.org/officeDocument/2006/relationships/hyperlink" Target="https://rippleenergy.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drive.google.com/drive/folders/1mMQ7diHbqXpE60kFGveEYlOettILnHHd?usp=sharing" TargetMode="External"/><Relationship Id="rId18" Type="http://schemas.openxmlformats.org/officeDocument/2006/relationships/header" Target="header1.xml"/><Relationship Id="rId7" Type="http://schemas.openxmlformats.org/officeDocument/2006/relationships/hyperlink" Target="https://youtu.be/huYioMxWohM?feature=shared"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